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164BBD" w:rsidRDefault="003849BC" w:rsidP="003849BC">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6C914D02" w14:textId="77777777" w:rsidR="003849BC" w:rsidRPr="00164BBD" w:rsidRDefault="003849BC" w:rsidP="003849BC">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295A7964" w14:textId="77777777" w:rsidR="00C02D2A" w:rsidRPr="008D1679" w:rsidRDefault="00C02D2A" w:rsidP="00C02D2A">
      <w:pPr>
        <w:jc w:val="center"/>
        <w:rPr>
          <w:rFonts w:ascii="Arial" w:hAnsi="Arial" w:cs="Arial"/>
          <w:b/>
          <w:bCs/>
        </w:rPr>
      </w:pPr>
    </w:p>
    <w:p w14:paraId="1FE1E757" w14:textId="2DABFCFE" w:rsidR="00C02D2A" w:rsidRPr="008D1679" w:rsidRDefault="00C02D2A" w:rsidP="00C02D2A">
      <w:pPr>
        <w:jc w:val="center"/>
        <w:rPr>
          <w:rFonts w:ascii="Arial" w:hAnsi="Arial" w:cs="Arial"/>
          <w:b/>
          <w:bCs/>
          <w:sz w:val="26"/>
          <w:szCs w:val="26"/>
        </w:rPr>
      </w:pPr>
      <w:r w:rsidRPr="008D1679">
        <w:rPr>
          <w:rFonts w:ascii="Arial" w:hAnsi="Arial" w:cs="Arial"/>
          <w:b/>
          <w:bCs/>
          <w:sz w:val="26"/>
          <w:szCs w:val="26"/>
        </w:rPr>
        <w:t>“</w:t>
      </w:r>
      <w:r w:rsidR="003849BC">
        <w:rPr>
          <w:rFonts w:ascii="Arial" w:hAnsi="Arial" w:cs="Arial"/>
          <w:b/>
          <w:bCs/>
          <w:sz w:val="26"/>
          <w:szCs w:val="26"/>
        </w:rPr>
        <w:t>Carretera</w:t>
      </w:r>
      <w:r w:rsidR="001B7EE3">
        <w:rPr>
          <w:rFonts w:ascii="Arial" w:hAnsi="Arial" w:cs="Arial"/>
          <w:b/>
          <w:bCs/>
          <w:sz w:val="26"/>
          <w:szCs w:val="26"/>
        </w:rPr>
        <w:t xml:space="preserve"> </w:t>
      </w:r>
      <w:r w:rsidRPr="008D1679">
        <w:rPr>
          <w:rFonts w:ascii="Arial" w:hAnsi="Arial" w:cs="Arial"/>
          <w:b/>
          <w:bCs/>
          <w:sz w:val="26"/>
          <w:szCs w:val="26"/>
        </w:rPr>
        <w:t>Real del Monte – Entronque Huasca”</w:t>
      </w:r>
    </w:p>
    <w:p w14:paraId="3874AEE7" w14:textId="77777777" w:rsidR="00C02D2A" w:rsidRPr="008D1679" w:rsidRDefault="00C02D2A" w:rsidP="00C02D2A">
      <w:pPr>
        <w:jc w:val="center"/>
        <w:rPr>
          <w:rFonts w:ascii="Arial" w:hAnsi="Arial" w:cs="Arial"/>
          <w:b/>
          <w:bCs/>
        </w:rPr>
      </w:pPr>
    </w:p>
    <w:p w14:paraId="6F669388" w14:textId="77777777" w:rsidR="00C02D2A" w:rsidRPr="008D1679" w:rsidRDefault="00C02D2A" w:rsidP="00C02D2A">
      <w:pPr>
        <w:jc w:val="center"/>
        <w:outlineLvl w:val="0"/>
        <w:rPr>
          <w:rFonts w:ascii="Arial" w:hAnsi="Arial" w:cs="Arial"/>
          <w:b/>
          <w:bCs/>
        </w:rPr>
      </w:pPr>
    </w:p>
    <w:p w14:paraId="4A3A2245" w14:textId="3A4B6E29" w:rsidR="00346193"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008D1679">
        <w:rPr>
          <w:rFonts w:ascii="Arial" w:hAnsi="Arial" w:cs="Arial"/>
          <w:b/>
          <w:bCs/>
          <w:sz w:val="32"/>
          <w:szCs w:val="32"/>
        </w:rPr>
        <w:t>A</w:t>
      </w:r>
      <w:r w:rsidR="00346193">
        <w:rPr>
          <w:rFonts w:ascii="Arial" w:hAnsi="Arial" w:cs="Arial"/>
          <w:b/>
          <w:bCs/>
          <w:sz w:val="32"/>
          <w:szCs w:val="32"/>
        </w:rPr>
        <w:t>NEXO 1</w:t>
      </w:r>
      <w:r w:rsidR="000A1301">
        <w:rPr>
          <w:rFonts w:ascii="Arial" w:hAnsi="Arial" w:cs="Arial"/>
          <w:b/>
          <w:bCs/>
          <w:sz w:val="32"/>
          <w:szCs w:val="32"/>
        </w:rPr>
        <w:t>6</w:t>
      </w:r>
      <w:r w:rsidR="00346193">
        <w:rPr>
          <w:rFonts w:ascii="Arial" w:hAnsi="Arial" w:cs="Arial"/>
          <w:b/>
          <w:bCs/>
          <w:sz w:val="32"/>
          <w:szCs w:val="32"/>
        </w:rPr>
        <w:t xml:space="preserve"> </w:t>
      </w:r>
    </w:p>
    <w:p w14:paraId="45346E76" w14:textId="656463B0" w:rsidR="00C02D2A" w:rsidRPr="008D1679" w:rsidRDefault="0028075F" w:rsidP="00346193">
      <w:pPr>
        <w:jc w:val="center"/>
        <w:rPr>
          <w:rFonts w:ascii="Arial" w:hAnsi="Arial" w:cs="Arial"/>
          <w:b/>
          <w:bCs/>
          <w:sz w:val="32"/>
          <w:szCs w:val="32"/>
        </w:rPr>
      </w:pPr>
      <w:r>
        <w:rPr>
          <w:rFonts w:ascii="Arial" w:hAnsi="Arial" w:cs="Arial"/>
          <w:b/>
          <w:bCs/>
          <w:sz w:val="32"/>
          <w:szCs w:val="32"/>
        </w:rPr>
        <w:t>FIANZA</w:t>
      </w:r>
      <w:r w:rsidR="000669AA">
        <w:rPr>
          <w:rFonts w:ascii="Arial" w:hAnsi="Arial" w:cs="Arial"/>
          <w:b/>
          <w:bCs/>
          <w:sz w:val="32"/>
          <w:szCs w:val="32"/>
        </w:rPr>
        <w:t>S</w:t>
      </w:r>
    </w:p>
    <w:p w14:paraId="077E896D" w14:textId="77777777" w:rsidR="00C02D2A" w:rsidRPr="008D1679" w:rsidRDefault="00C02D2A" w:rsidP="00C02D2A">
      <w:pPr>
        <w:jc w:val="center"/>
        <w:rPr>
          <w:rFonts w:ascii="Arial" w:hAnsi="Arial" w:cs="Arial"/>
          <w:b/>
          <w:bCs/>
          <w:sz w:val="32"/>
          <w:szCs w:val="32"/>
        </w:rPr>
      </w:pPr>
    </w:p>
    <w:p w14:paraId="1C6AC4EF" w14:textId="0A3691F1" w:rsidR="00C02D2A" w:rsidRPr="008D1679" w:rsidRDefault="00346193" w:rsidP="00C02D2A">
      <w:pPr>
        <w:jc w:val="center"/>
        <w:rPr>
          <w:rFonts w:ascii="Arial" w:hAnsi="Arial" w:cs="Arial"/>
          <w:b/>
          <w:bCs/>
          <w:sz w:val="32"/>
          <w:szCs w:val="32"/>
        </w:rPr>
      </w:pPr>
      <w:r>
        <w:rPr>
          <w:rFonts w:ascii="Arial" w:hAnsi="Arial" w:cs="Arial"/>
          <w:b/>
          <w:bCs/>
          <w:sz w:val="32"/>
          <w:szCs w:val="32"/>
        </w:rPr>
        <w:t>ANEXOS DEL CONTRATO</w:t>
      </w:r>
    </w:p>
    <w:p w14:paraId="4711D05A" w14:textId="77777777" w:rsidR="00C02D2A" w:rsidRPr="008D1679" w:rsidRDefault="00C02D2A" w:rsidP="00C02D2A">
      <w:pPr>
        <w:rPr>
          <w:rFonts w:ascii="Arial" w:hAnsi="Arial" w:cs="Arial"/>
        </w:rPr>
      </w:pPr>
      <w:bookmarkStart w:id="4" w:name="_DV_M22"/>
      <w:bookmarkEnd w:id="4"/>
    </w:p>
    <w:p w14:paraId="1172EA22" w14:textId="77777777" w:rsidR="00C02D2A" w:rsidRPr="008D1679" w:rsidRDefault="00C02D2A" w:rsidP="00C02D2A">
      <w:pPr>
        <w:pBdr>
          <w:top w:val="single" w:sz="12" w:space="1" w:color="C0C0C0"/>
        </w:pBdr>
        <w:rPr>
          <w:rFonts w:ascii="Arial" w:hAnsi="Arial" w:cs="Arial"/>
        </w:rPr>
      </w:pPr>
    </w:p>
    <w:p w14:paraId="008CE13D" w14:textId="77777777" w:rsidR="00C02D2A" w:rsidRPr="008D1679" w:rsidRDefault="00C02D2A" w:rsidP="00C02D2A">
      <w:pPr>
        <w:textAlignment w:val="baseline"/>
        <w:rPr>
          <w:rFonts w:ascii="Arial" w:eastAsia="MS Mincho" w:hAnsi="Arial" w:cs="Arial"/>
          <w:lang w:eastAsia="es-MX"/>
        </w:rPr>
      </w:pPr>
    </w:p>
    <w:p w14:paraId="7EC0CE02" w14:textId="77777777" w:rsidR="00841C2A" w:rsidRPr="008D1679" w:rsidRDefault="00841C2A" w:rsidP="00C02D2A">
      <w:pPr>
        <w:textAlignment w:val="baseline"/>
        <w:rPr>
          <w:rFonts w:ascii="Arial" w:eastAsia="MS Mincho" w:hAnsi="Arial" w:cs="Arial"/>
          <w:lang w:eastAsia="es-MX"/>
        </w:rPr>
      </w:pPr>
    </w:p>
    <w:p w14:paraId="45AC10B9" w14:textId="23D8B6A8" w:rsidR="00C02D2A" w:rsidRPr="008D1679" w:rsidRDefault="00C02D2A" w:rsidP="00C02D2A">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sidR="0004105D">
        <w:rPr>
          <w:rFonts w:ascii="Arial" w:hAnsi="Arial" w:cs="Arial"/>
          <w:b/>
          <w:bCs/>
        </w:rPr>
        <w:t xml:space="preserve"> </w:t>
      </w:r>
      <w:r w:rsidRPr="008D1679">
        <w:rPr>
          <w:rFonts w:ascii="Arial" w:hAnsi="Arial" w:cs="Arial"/>
          <w:b/>
          <w:bCs/>
        </w:rPr>
        <w:t>L</w:t>
      </w:r>
      <w:r w:rsidR="0004105D">
        <w:rPr>
          <w:rFonts w:ascii="Arial" w:hAnsi="Arial" w:cs="Arial"/>
          <w:b/>
          <w:bCs/>
        </w:rPr>
        <w:t>A</w:t>
      </w:r>
      <w:r w:rsidRPr="008D1679">
        <w:rPr>
          <w:rFonts w:ascii="Arial" w:hAnsi="Arial" w:cs="Arial"/>
          <w:b/>
          <w:bCs/>
        </w:rPr>
        <w:t xml:space="preserve">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85C39">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sidR="0004105D">
        <w:rPr>
          <w:rFonts w:ascii="Arial" w:hAnsi="Arial" w:cs="Arial"/>
          <w:b/>
          <w:bCs/>
        </w:rPr>
        <w:t xml:space="preserve"> LA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357CF">
        <w:rPr>
          <w:rFonts w:ascii="Arial" w:hAnsi="Arial" w:cs="Arial"/>
          <w:b/>
          <w:bCs/>
        </w:rPr>
        <w:t>.</w:t>
      </w:r>
    </w:p>
    <w:p w14:paraId="750A558E" w14:textId="77777777" w:rsidR="00C02D2A" w:rsidRPr="008D1679" w:rsidRDefault="00C02D2A" w:rsidP="00C02D2A">
      <w:pPr>
        <w:textAlignment w:val="baseline"/>
        <w:rPr>
          <w:rFonts w:ascii="Arial" w:eastAsia="MS Mincho" w:hAnsi="Arial" w:cs="Arial"/>
          <w:lang w:eastAsia="es-MX"/>
        </w:rPr>
      </w:pPr>
    </w:p>
    <w:p w14:paraId="28812C50" w14:textId="167A6982" w:rsidR="001331DD" w:rsidRDefault="001331DD" w:rsidP="00C02D2A">
      <w:pPr>
        <w:textAlignment w:val="baseline"/>
        <w:rPr>
          <w:rFonts w:ascii="Arial" w:eastAsia="MS Mincho" w:hAnsi="Arial" w:cs="Arial"/>
          <w:lang w:eastAsia="es-MX"/>
        </w:rPr>
      </w:pPr>
    </w:p>
    <w:p w14:paraId="4D8AAA93" w14:textId="59EE358E" w:rsidR="00944BA2" w:rsidRPr="002F65A7" w:rsidRDefault="00944BA2" w:rsidP="00944BA2">
      <w:pPr>
        <w:spacing w:after="0" w:line="240" w:lineRule="auto"/>
        <w:jc w:val="center"/>
        <w:textAlignment w:val="baseline"/>
        <w:rPr>
          <w:rFonts w:ascii="Arial" w:eastAsia="MS Mincho" w:hAnsi="Arial" w:cs="Arial"/>
          <w:b/>
          <w:bCs/>
          <w:sz w:val="20"/>
          <w:szCs w:val="20"/>
          <w:lang w:eastAsia="es-MX"/>
        </w:rPr>
      </w:pPr>
      <w:r w:rsidRPr="002F65A7">
        <w:rPr>
          <w:rFonts w:ascii="Arial" w:eastAsia="MS Mincho" w:hAnsi="Arial" w:cs="Arial"/>
          <w:b/>
          <w:bCs/>
          <w:sz w:val="20"/>
          <w:szCs w:val="20"/>
          <w:lang w:eastAsia="es-MX"/>
        </w:rPr>
        <w:lastRenderedPageBreak/>
        <w:t xml:space="preserve">FIANZA PARA GARANTIZAR EL CUMPLIMIENTO </w:t>
      </w:r>
      <w:r>
        <w:rPr>
          <w:rFonts w:ascii="Arial" w:eastAsia="MS Mincho" w:hAnsi="Arial" w:cs="Arial"/>
          <w:b/>
          <w:bCs/>
          <w:sz w:val="20"/>
          <w:szCs w:val="20"/>
          <w:lang w:eastAsia="es-MX"/>
        </w:rPr>
        <w:t xml:space="preserve">PARA LA CONSTRUCCIÓN DE LAS OBRAS A CARGO DEL </w:t>
      </w:r>
      <w:r w:rsidRPr="002F65A7">
        <w:rPr>
          <w:rFonts w:ascii="Arial" w:eastAsia="MS Mincho" w:hAnsi="Arial" w:cs="Arial"/>
          <w:b/>
          <w:bCs/>
          <w:sz w:val="20"/>
          <w:szCs w:val="20"/>
          <w:lang w:eastAsia="es-MX"/>
        </w:rPr>
        <w:t>DESARROLLADOR CONFORME AL CONTRATO</w:t>
      </w:r>
    </w:p>
    <w:p w14:paraId="5BBEB1ED" w14:textId="77777777" w:rsidR="00944BA2" w:rsidRDefault="00944BA2" w:rsidP="00944BA2">
      <w:pPr>
        <w:textAlignment w:val="baseline"/>
        <w:rPr>
          <w:rFonts w:ascii="Arial" w:eastAsia="MS Mincho" w:hAnsi="Arial" w:cs="Arial"/>
          <w:lang w:eastAsia="es-MX"/>
        </w:rPr>
      </w:pPr>
    </w:p>
    <w:p w14:paraId="3DBCB9D9" w14:textId="77777777" w:rsidR="00944BA2" w:rsidRDefault="00944BA2" w:rsidP="00944BA2">
      <w:pPr>
        <w:spacing w:after="0" w:line="240" w:lineRule="auto"/>
        <w:jc w:val="center"/>
        <w:textAlignment w:val="baseline"/>
        <w:rPr>
          <w:rFonts w:ascii="Arial" w:eastAsia="MS Mincho" w:hAnsi="Arial" w:cs="Arial"/>
          <w:b/>
          <w:bCs/>
          <w:lang w:eastAsia="es-MX"/>
        </w:rPr>
      </w:pPr>
      <w:r w:rsidRPr="002F65A7">
        <w:rPr>
          <w:rFonts w:ascii="Arial" w:eastAsia="MS Mincho" w:hAnsi="Arial" w:cs="Arial"/>
          <w:b/>
          <w:bCs/>
          <w:lang w:eastAsia="es-MX"/>
        </w:rPr>
        <w:t>PÓLIZA DE FIANZA</w:t>
      </w:r>
    </w:p>
    <w:p w14:paraId="0C329121" w14:textId="77777777" w:rsidR="00944BA2" w:rsidRPr="002F65A7" w:rsidRDefault="00944BA2" w:rsidP="00944BA2">
      <w:pPr>
        <w:spacing w:after="0" w:line="240" w:lineRule="auto"/>
        <w:jc w:val="center"/>
        <w:textAlignment w:val="baseline"/>
        <w:rPr>
          <w:rFonts w:ascii="Arial" w:eastAsia="MS Mincho" w:hAnsi="Arial" w:cs="Arial"/>
          <w:b/>
          <w:bCs/>
          <w:lang w:eastAsia="es-MX"/>
        </w:rPr>
      </w:pPr>
    </w:p>
    <w:p w14:paraId="0AF6438F" w14:textId="77777777" w:rsidR="00944BA2" w:rsidRPr="00D36F9B" w:rsidRDefault="00944BA2" w:rsidP="00944BA2">
      <w:pPr>
        <w:spacing w:after="0" w:line="240" w:lineRule="auto"/>
        <w:jc w:val="center"/>
        <w:rPr>
          <w:rFonts w:cs="Arial"/>
        </w:rPr>
      </w:pPr>
      <w:r w:rsidRPr="00D36F9B">
        <w:rPr>
          <w:rFonts w:cs="Arial"/>
        </w:rPr>
        <w:t>(Hoja membretada de</w:t>
      </w:r>
      <w:r>
        <w:rPr>
          <w:rFonts w:cs="Arial"/>
        </w:rPr>
        <w:t xml:space="preserve"> la afianzadora </w:t>
      </w:r>
      <w:r w:rsidRPr="00D36F9B">
        <w:rPr>
          <w:rFonts w:cs="Arial"/>
        </w:rPr>
        <w:t>)</w:t>
      </w:r>
    </w:p>
    <w:p w14:paraId="248A6AA4" w14:textId="77777777" w:rsidR="00944BA2" w:rsidRDefault="00944BA2" w:rsidP="00944BA2">
      <w:pPr>
        <w:spacing w:after="0" w:line="240" w:lineRule="auto"/>
        <w:jc w:val="center"/>
        <w:textAlignment w:val="baseline"/>
        <w:rPr>
          <w:rFonts w:cs="Arial"/>
        </w:rPr>
      </w:pPr>
      <w:r>
        <w:rPr>
          <w:rFonts w:cs="Arial"/>
        </w:rPr>
        <w:t>Datos Generales de la Póliza</w:t>
      </w:r>
    </w:p>
    <w:p w14:paraId="6D29D710" w14:textId="77777777" w:rsidR="00944BA2" w:rsidRDefault="00944BA2" w:rsidP="00944BA2">
      <w:pPr>
        <w:spacing w:after="0" w:line="240" w:lineRule="auto"/>
        <w:jc w:val="center"/>
        <w:textAlignment w:val="baseline"/>
        <w:rPr>
          <w:rFonts w:ascii="Arial" w:eastAsia="MS Mincho" w:hAnsi="Arial" w:cs="Arial"/>
          <w:lang w:eastAsia="es-MX"/>
        </w:rPr>
      </w:pPr>
    </w:p>
    <w:p w14:paraId="792C7792" w14:textId="77777777" w:rsidR="00944BA2" w:rsidRDefault="00944BA2" w:rsidP="00944BA2">
      <w:pPr>
        <w:pBdr>
          <w:top w:val="single" w:sz="4" w:space="1" w:color="auto"/>
          <w:left w:val="single" w:sz="4" w:space="4" w:color="auto"/>
          <w:bottom w:val="single" w:sz="4" w:space="1" w:color="auto"/>
          <w:right w:val="single" w:sz="4" w:space="4" w:color="auto"/>
        </w:pBdr>
        <w:spacing w:after="0" w:line="240" w:lineRule="auto"/>
        <w:textAlignment w:val="baseline"/>
        <w:rPr>
          <w:rFonts w:ascii="Arial" w:eastAsia="MS Mincho" w:hAnsi="Arial" w:cs="Arial"/>
          <w:lang w:eastAsia="es-MX"/>
        </w:rPr>
      </w:pPr>
    </w:p>
    <w:p w14:paraId="39F4187F" w14:textId="77777777" w:rsidR="00944BA2" w:rsidRDefault="00944BA2" w:rsidP="00944BA2">
      <w:pPr>
        <w:pBdr>
          <w:top w:val="single" w:sz="4" w:space="1" w:color="auto"/>
          <w:left w:val="single" w:sz="4" w:space="4" w:color="auto"/>
          <w:bottom w:val="single" w:sz="4" w:space="1" w:color="auto"/>
          <w:right w:val="single" w:sz="4" w:space="4" w:color="auto"/>
        </w:pBdr>
        <w:spacing w:after="0" w:line="240" w:lineRule="auto"/>
        <w:jc w:val="both"/>
        <w:textAlignment w:val="baseline"/>
        <w:rPr>
          <w:rFonts w:ascii="Arial" w:eastAsia="MS Mincho" w:hAnsi="Arial" w:cs="Arial"/>
          <w:lang w:eastAsia="es-MX"/>
        </w:rPr>
      </w:pPr>
      <w:r w:rsidRPr="00F5283B">
        <w:rPr>
          <w:rFonts w:ascii="Arial" w:eastAsia="MS Mincho" w:hAnsi="Arial" w:cs="Arial"/>
          <w:b/>
          <w:bCs/>
          <w:lang w:eastAsia="es-MX"/>
        </w:rPr>
        <w:t>(A F I A N Z A D O R A)</w:t>
      </w:r>
      <w:r w:rsidRPr="002F65A7">
        <w:rPr>
          <w:rFonts w:ascii="Arial" w:eastAsia="MS Mincho" w:hAnsi="Arial" w:cs="Arial"/>
          <w:lang w:eastAsia="es-MX"/>
        </w:rPr>
        <w:t xml:space="preserve"> en ejercicio de la autorización que le </w:t>
      </w:r>
      <w:r>
        <w:rPr>
          <w:rFonts w:ascii="Arial" w:eastAsia="MS Mincho" w:hAnsi="Arial" w:cs="Arial"/>
          <w:lang w:eastAsia="es-MX"/>
        </w:rPr>
        <w:t>o</w:t>
      </w:r>
      <w:r w:rsidRPr="002F65A7">
        <w:rPr>
          <w:rFonts w:ascii="Arial" w:eastAsia="MS Mincho" w:hAnsi="Arial" w:cs="Arial"/>
          <w:lang w:eastAsia="es-MX"/>
        </w:rPr>
        <w:t>torgó la Comisión Nacional de Seguros</w:t>
      </w:r>
      <w:r>
        <w:rPr>
          <w:rFonts w:ascii="Arial" w:eastAsia="MS Mincho" w:hAnsi="Arial" w:cs="Arial"/>
          <w:lang w:eastAsia="es-MX"/>
        </w:rPr>
        <w:t xml:space="preserve"> </w:t>
      </w:r>
      <w:r w:rsidRPr="002F65A7">
        <w:rPr>
          <w:rFonts w:ascii="Arial" w:eastAsia="MS Mincho" w:hAnsi="Arial" w:cs="Arial"/>
          <w:lang w:eastAsia="es-MX"/>
        </w:rPr>
        <w:t>y Fianzas, en los términos de los artículos 36, 41 y demás relativos de la Ley de Instituciones de</w:t>
      </w:r>
      <w:r>
        <w:rPr>
          <w:rFonts w:ascii="Arial" w:eastAsia="MS Mincho" w:hAnsi="Arial" w:cs="Arial"/>
          <w:lang w:eastAsia="es-MX"/>
        </w:rPr>
        <w:t xml:space="preserve"> </w:t>
      </w:r>
      <w:r w:rsidRPr="002F65A7">
        <w:rPr>
          <w:rFonts w:ascii="Arial" w:eastAsia="MS Mincho" w:hAnsi="Arial" w:cs="Arial"/>
          <w:lang w:eastAsia="es-MX"/>
        </w:rPr>
        <w:t>Seguros y de Fianzas, se constituye en fiadora hasta por la suma de</w:t>
      </w:r>
      <w:r>
        <w:rPr>
          <w:rFonts w:ascii="Arial" w:eastAsia="MS Mincho" w:hAnsi="Arial" w:cs="Arial"/>
          <w:lang w:eastAsia="es-MX"/>
        </w:rPr>
        <w:t>:</w:t>
      </w:r>
    </w:p>
    <w:p w14:paraId="645C8EBC" w14:textId="77777777" w:rsidR="00944BA2" w:rsidRDefault="00944BA2" w:rsidP="00944BA2">
      <w:pPr>
        <w:pBdr>
          <w:top w:val="single" w:sz="4" w:space="1" w:color="auto"/>
          <w:left w:val="single" w:sz="4" w:space="4" w:color="auto"/>
          <w:bottom w:val="single" w:sz="4" w:space="1" w:color="auto"/>
          <w:right w:val="single" w:sz="4" w:space="4" w:color="auto"/>
        </w:pBdr>
        <w:spacing w:after="0" w:line="240" w:lineRule="auto"/>
        <w:textAlignment w:val="baseline"/>
        <w:rPr>
          <w:rFonts w:ascii="Arial" w:eastAsia="MS Mincho" w:hAnsi="Arial" w:cs="Arial"/>
          <w:lang w:eastAsia="es-MX"/>
        </w:rPr>
      </w:pPr>
    </w:p>
    <w:p w14:paraId="4DDCB0E4" w14:textId="77777777" w:rsidR="00944BA2" w:rsidRDefault="00944BA2" w:rsidP="00944BA2">
      <w:pPr>
        <w:pBdr>
          <w:top w:val="single" w:sz="4" w:space="1" w:color="auto"/>
          <w:left w:val="single" w:sz="4" w:space="4" w:color="auto"/>
          <w:bottom w:val="single" w:sz="4" w:space="1" w:color="auto"/>
          <w:right w:val="single" w:sz="4" w:space="4" w:color="auto"/>
        </w:pBdr>
        <w:spacing w:after="0" w:line="240" w:lineRule="auto"/>
        <w:textAlignment w:val="baseline"/>
        <w:rPr>
          <w:rFonts w:ascii="Arial" w:eastAsia="MS Mincho" w:hAnsi="Arial" w:cs="Arial"/>
          <w:lang w:eastAsia="es-MX"/>
        </w:rPr>
      </w:pPr>
      <w:r>
        <w:rPr>
          <w:rFonts w:ascii="Arial" w:eastAsia="MS Mincho" w:hAnsi="Arial" w:cs="Arial"/>
          <w:lang w:eastAsia="es-MX"/>
        </w:rPr>
        <w:t>$ (_____________________________________________________________________ 00/100 M.N.)</w:t>
      </w:r>
    </w:p>
    <w:p w14:paraId="267AF891" w14:textId="77777777" w:rsidR="00944BA2" w:rsidRDefault="00944BA2" w:rsidP="00944BA2">
      <w:pPr>
        <w:pBdr>
          <w:top w:val="single" w:sz="4" w:space="1" w:color="auto"/>
          <w:left w:val="single" w:sz="4" w:space="4" w:color="auto"/>
          <w:bottom w:val="single" w:sz="4" w:space="1" w:color="auto"/>
          <w:right w:val="single" w:sz="4" w:space="4" w:color="auto"/>
        </w:pBdr>
        <w:spacing w:after="0" w:line="240" w:lineRule="auto"/>
        <w:textAlignment w:val="baseline"/>
        <w:rPr>
          <w:rFonts w:ascii="Arial" w:eastAsia="MS Mincho" w:hAnsi="Arial" w:cs="Arial"/>
          <w:lang w:eastAsia="es-MX"/>
        </w:rPr>
      </w:pPr>
    </w:p>
    <w:p w14:paraId="569E8F11" w14:textId="77777777" w:rsidR="00944BA2" w:rsidRDefault="00944BA2" w:rsidP="00944BA2">
      <w:pPr>
        <w:spacing w:after="0" w:line="240" w:lineRule="auto"/>
        <w:textAlignment w:val="baseline"/>
        <w:rPr>
          <w:rFonts w:ascii="Arial" w:eastAsia="MS Mincho" w:hAnsi="Arial" w:cs="Arial"/>
          <w:lang w:eastAsia="es-MX"/>
        </w:rPr>
      </w:pPr>
    </w:p>
    <w:p w14:paraId="1BE36874" w14:textId="77777777" w:rsidR="00944BA2" w:rsidRPr="00FD3722" w:rsidRDefault="00944BA2" w:rsidP="00944BA2">
      <w:pPr>
        <w:spacing w:after="0" w:line="240" w:lineRule="auto"/>
        <w:jc w:val="both"/>
        <w:textAlignment w:val="baseline"/>
        <w:rPr>
          <w:rFonts w:ascii="Arial" w:eastAsia="MS Mincho" w:hAnsi="Arial" w:cs="Arial"/>
          <w:lang w:eastAsia="es-MX"/>
        </w:rPr>
      </w:pPr>
      <w:r w:rsidRPr="00FD3722">
        <w:rPr>
          <w:rFonts w:ascii="Arial" w:eastAsia="MS Mincho" w:hAnsi="Arial" w:cs="Arial"/>
          <w:lang w:eastAsia="es-MX"/>
        </w:rPr>
        <w:t xml:space="preserve">Ante: LA </w:t>
      </w:r>
      <w:r w:rsidRPr="00FD3722">
        <w:rPr>
          <w:rFonts w:ascii="Arial" w:hAnsi="Arial" w:cs="Arial"/>
        </w:rPr>
        <w:t>SECRETARÍA DE FINANZAS PÚBLICAS.</w:t>
      </w:r>
    </w:p>
    <w:p w14:paraId="7E2AE57B" w14:textId="77777777" w:rsidR="00944BA2" w:rsidRPr="00F5283B" w:rsidRDefault="00944BA2" w:rsidP="00944BA2">
      <w:pPr>
        <w:spacing w:after="0" w:line="240" w:lineRule="auto"/>
        <w:jc w:val="both"/>
        <w:textAlignment w:val="baseline"/>
        <w:rPr>
          <w:rFonts w:ascii="Arial" w:eastAsia="MS Mincho" w:hAnsi="Arial" w:cs="Arial"/>
          <w:lang w:eastAsia="es-MX"/>
        </w:rPr>
      </w:pPr>
    </w:p>
    <w:p w14:paraId="21219FA2" w14:textId="6AC750AB" w:rsidR="007815D4" w:rsidRDefault="00944BA2" w:rsidP="00944BA2">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Para garantizar por ______</w:t>
      </w:r>
      <w:r>
        <w:rPr>
          <w:rFonts w:ascii="Arial" w:eastAsia="MS Mincho" w:hAnsi="Arial" w:cs="Arial"/>
          <w:lang w:eastAsia="es-MX"/>
        </w:rPr>
        <w:t>________________</w:t>
      </w:r>
      <w:r w:rsidRPr="00F5283B">
        <w:rPr>
          <w:rFonts w:ascii="Arial" w:eastAsia="MS Mincho" w:hAnsi="Arial" w:cs="Arial"/>
          <w:lang w:eastAsia="es-MX"/>
        </w:rPr>
        <w:t>_____,</w:t>
      </w:r>
      <w:r>
        <w:rPr>
          <w:rStyle w:val="Refdenotaalpie"/>
          <w:rFonts w:ascii="Arial" w:eastAsia="MS Mincho" w:hAnsi="Arial" w:cs="Arial"/>
          <w:lang w:eastAsia="es-MX"/>
        </w:rPr>
        <w:footnoteReference w:id="1"/>
      </w:r>
      <w:r w:rsidRPr="00F5283B">
        <w:rPr>
          <w:rFonts w:ascii="Arial" w:eastAsia="MS Mincho" w:hAnsi="Arial" w:cs="Arial"/>
          <w:lang w:eastAsia="es-MX"/>
        </w:rPr>
        <w:t xml:space="preserve"> la correcta </w:t>
      </w:r>
      <w:r w:rsidR="007815D4">
        <w:rPr>
          <w:rFonts w:ascii="Arial" w:eastAsia="MS Mincho" w:hAnsi="Arial" w:cs="Arial"/>
          <w:lang w:eastAsia="es-MX"/>
        </w:rPr>
        <w:t xml:space="preserve">ejecución </w:t>
      </w:r>
      <w:r w:rsidRPr="00F5283B">
        <w:rPr>
          <w:rFonts w:ascii="Arial" w:eastAsia="MS Mincho" w:hAnsi="Arial" w:cs="Arial"/>
          <w:lang w:eastAsia="es-MX"/>
        </w:rPr>
        <w:t xml:space="preserve">de las Obras </w:t>
      </w:r>
      <w:r>
        <w:rPr>
          <w:rFonts w:ascii="Arial" w:eastAsia="MS Mincho" w:hAnsi="Arial" w:cs="Arial"/>
          <w:lang w:eastAsia="es-MX"/>
        </w:rPr>
        <w:t xml:space="preserve">relacionadas con la </w:t>
      </w:r>
      <w:r w:rsidRPr="00882A61">
        <w:rPr>
          <w:rFonts w:ascii="Arial" w:eastAsia="MS Mincho" w:hAnsi="Arial" w:cs="Arial"/>
          <w:lang w:eastAsia="es-MX"/>
        </w:rPr>
        <w:t>“Carretera Real del Monte – Entronque Huasca”, en el Estado de Hidalgo</w:t>
      </w:r>
      <w:r>
        <w:rPr>
          <w:rFonts w:ascii="Arial" w:eastAsia="MS Mincho" w:hAnsi="Arial" w:cs="Arial"/>
          <w:lang w:eastAsia="es-MX"/>
        </w:rPr>
        <w:t xml:space="preserve">, </w:t>
      </w:r>
      <w:r w:rsidRPr="00F5283B">
        <w:rPr>
          <w:rFonts w:ascii="Arial" w:eastAsia="MS Mincho" w:hAnsi="Arial" w:cs="Arial"/>
          <w:lang w:eastAsia="es-MX"/>
        </w:rPr>
        <w:t xml:space="preserve">descritas en el Contrato de fecha </w:t>
      </w:r>
      <w:r>
        <w:rPr>
          <w:rFonts w:ascii="Arial" w:eastAsia="MS Mincho" w:hAnsi="Arial" w:cs="Arial"/>
          <w:lang w:eastAsia="es-MX"/>
        </w:rPr>
        <w:t>_____________________</w:t>
      </w:r>
      <w:r w:rsidRPr="00F5283B">
        <w:rPr>
          <w:rFonts w:ascii="Arial" w:eastAsia="MS Mincho" w:hAnsi="Arial" w:cs="Arial"/>
          <w:lang w:eastAsia="es-MX"/>
        </w:rPr>
        <w:t>,</w:t>
      </w:r>
      <w:r>
        <w:rPr>
          <w:rStyle w:val="Refdenotaalpie"/>
          <w:rFonts w:ascii="Arial" w:eastAsia="MS Mincho" w:hAnsi="Arial" w:cs="Arial"/>
          <w:lang w:eastAsia="es-MX"/>
        </w:rPr>
        <w:footnoteReference w:id="2"/>
      </w:r>
      <w:r w:rsidRPr="00F5283B">
        <w:rPr>
          <w:rFonts w:ascii="Arial" w:eastAsia="MS Mincho" w:hAnsi="Arial" w:cs="Arial"/>
          <w:lang w:eastAsia="es-MX"/>
        </w:rPr>
        <w:t xml:space="preserve"> como resultado del Concurso Público No.</w:t>
      </w:r>
      <w:r>
        <w:rPr>
          <w:rFonts w:ascii="Arial" w:eastAsia="MS Mincho" w:hAnsi="Arial" w:cs="Arial"/>
          <w:lang w:eastAsia="es-MX"/>
        </w:rPr>
        <w:t xml:space="preserve"> </w:t>
      </w:r>
      <w:r w:rsidRPr="00882A61">
        <w:rPr>
          <w:rFonts w:ascii="Arial" w:eastAsia="MS Mincho" w:hAnsi="Arial" w:cs="Arial"/>
          <w:highlight w:val="yellow"/>
          <w:lang w:eastAsia="es-MX"/>
        </w:rPr>
        <w:t>[*]</w:t>
      </w:r>
      <w:r w:rsidRPr="00F5283B">
        <w:rPr>
          <w:rFonts w:ascii="Arial" w:eastAsia="MS Mincho" w:hAnsi="Arial" w:cs="Arial"/>
          <w:lang w:eastAsia="es-MX"/>
        </w:rPr>
        <w:t xml:space="preserve">, cuya </w:t>
      </w:r>
      <w:r>
        <w:rPr>
          <w:rFonts w:ascii="Arial" w:eastAsia="MS Mincho" w:hAnsi="Arial" w:cs="Arial"/>
          <w:lang w:eastAsia="es-MX"/>
        </w:rPr>
        <w:t>C</w:t>
      </w:r>
      <w:r w:rsidRPr="00F5283B">
        <w:rPr>
          <w:rFonts w:ascii="Arial" w:eastAsia="MS Mincho" w:hAnsi="Arial" w:cs="Arial"/>
          <w:lang w:eastAsia="es-MX"/>
        </w:rPr>
        <w:t xml:space="preserve">onvocatoria fue </w:t>
      </w:r>
      <w:r w:rsidRPr="00882A61">
        <w:rPr>
          <w:rFonts w:ascii="Arial" w:eastAsia="MS Mincho" w:hAnsi="Arial" w:cs="Arial"/>
          <w:lang w:eastAsia="es-MX"/>
        </w:rPr>
        <w:t xml:space="preserve">publicada </w:t>
      </w:r>
      <w:r w:rsidR="00680B54">
        <w:rPr>
          <w:rFonts w:ascii="Arial" w:eastAsia="MS Mincho" w:hAnsi="Arial" w:cs="Arial"/>
          <w:lang w:eastAsia="es-MX"/>
        </w:rPr>
        <w:t xml:space="preserve">por la </w:t>
      </w:r>
      <w:r w:rsidR="00680B54" w:rsidRPr="00F5283B">
        <w:rPr>
          <w:rFonts w:ascii="Arial" w:eastAsia="MS Mincho" w:hAnsi="Arial" w:cs="Arial"/>
          <w:lang w:eastAsia="es-MX"/>
        </w:rPr>
        <w:t>Secretaría</w:t>
      </w:r>
      <w:r w:rsidR="00680B54">
        <w:rPr>
          <w:rFonts w:ascii="Arial" w:eastAsia="MS Mincho" w:hAnsi="Arial" w:cs="Arial"/>
          <w:lang w:eastAsia="es-MX"/>
        </w:rPr>
        <w:t xml:space="preserve"> de Obras Públicas y Ordenamiento Territorial, </w:t>
      </w:r>
      <w:r w:rsidRPr="00882A61">
        <w:rPr>
          <w:rFonts w:ascii="Arial" w:eastAsia="MS Mincho" w:hAnsi="Arial" w:cs="Arial"/>
          <w:lang w:eastAsia="es-MX"/>
        </w:rPr>
        <w:t>en el Diario Oficial de la Federación, en el Periódico Oficial del Estado de Hidalgo, en CompraNet, en “EL HERALDO DE MÉXICO”, periódico de amplia circulación nacional, en “EL SOL DE HIDALGO”, uno de los periódicos locales de mayor circulación en el Estado de Hidalgo, y en su página de difusión electrónica s-obraspublicas.hidalgo.gob.mx, de acuerdo con el procedimiento establecido en la Convocatoria antes mencionada</w:t>
      </w:r>
      <w:r w:rsidRPr="00F5283B">
        <w:rPr>
          <w:rFonts w:ascii="Arial" w:eastAsia="MS Mincho" w:hAnsi="Arial" w:cs="Arial"/>
          <w:lang w:eastAsia="es-MX"/>
        </w:rPr>
        <w:t>, para la adjudicación de un proyecto de asociación público privada</w:t>
      </w:r>
      <w:r w:rsidRPr="00EF4FBE">
        <w:rPr>
          <w:rFonts w:ascii="Arial" w:eastAsia="MS Mincho" w:hAnsi="Arial" w:cs="Arial"/>
          <w:lang w:eastAsia="es-MX"/>
        </w:rPr>
        <w:t>, para la prestación del servicio de disponibilidad</w:t>
      </w:r>
      <w:r>
        <w:rPr>
          <w:rFonts w:ascii="Arial" w:eastAsia="MS Mincho" w:hAnsi="Arial" w:cs="Arial"/>
          <w:lang w:eastAsia="es-MX"/>
        </w:rPr>
        <w:t xml:space="preserve">, </w:t>
      </w:r>
      <w:r w:rsidRPr="00EF4FBE">
        <w:rPr>
          <w:rFonts w:ascii="Arial" w:eastAsia="MS Mincho" w:hAnsi="Arial" w:cs="Arial"/>
          <w:lang w:eastAsia="es-MX"/>
        </w:rPr>
        <w:t xml:space="preserve">así como el otorgamiento de una </w:t>
      </w:r>
      <w:r>
        <w:rPr>
          <w:rFonts w:ascii="Arial" w:eastAsia="MS Mincho" w:hAnsi="Arial" w:cs="Arial"/>
          <w:lang w:eastAsia="es-MX"/>
        </w:rPr>
        <w:t>C</w:t>
      </w:r>
      <w:r w:rsidRPr="00EF4FBE">
        <w:rPr>
          <w:rFonts w:ascii="Arial" w:eastAsia="MS Mincho" w:hAnsi="Arial" w:cs="Arial"/>
          <w:lang w:eastAsia="es-MX"/>
        </w:rPr>
        <w:t xml:space="preserve">oncesión de jurisdicción estatal por 30 años para la </w:t>
      </w:r>
      <w:r>
        <w:rPr>
          <w:rFonts w:ascii="Arial" w:eastAsia="MS Mincho" w:hAnsi="Arial" w:cs="Arial"/>
          <w:lang w:eastAsia="es-MX"/>
        </w:rPr>
        <w:t>C</w:t>
      </w:r>
      <w:r w:rsidRPr="00EF4FBE">
        <w:rPr>
          <w:rFonts w:ascii="Arial" w:eastAsia="MS Mincho" w:hAnsi="Arial" w:cs="Arial"/>
          <w:lang w:eastAsia="es-MX"/>
        </w:rPr>
        <w:t xml:space="preserve">onstrucción, </w:t>
      </w:r>
      <w:r>
        <w:rPr>
          <w:rFonts w:ascii="Arial" w:eastAsia="MS Mincho" w:hAnsi="Arial" w:cs="Arial"/>
          <w:lang w:eastAsia="es-MX"/>
        </w:rPr>
        <w:t>O</w:t>
      </w:r>
      <w:r w:rsidRPr="00EF4FBE">
        <w:rPr>
          <w:rFonts w:ascii="Arial" w:eastAsia="MS Mincho" w:hAnsi="Arial" w:cs="Arial"/>
          <w:lang w:eastAsia="es-MX"/>
        </w:rPr>
        <w:t xml:space="preserve">peración, </w:t>
      </w:r>
      <w:r>
        <w:rPr>
          <w:rFonts w:ascii="Arial" w:eastAsia="MS Mincho" w:hAnsi="Arial" w:cs="Arial"/>
          <w:lang w:eastAsia="es-MX"/>
        </w:rPr>
        <w:t>E</w:t>
      </w:r>
      <w:r w:rsidRPr="00EF4FBE">
        <w:rPr>
          <w:rFonts w:ascii="Arial" w:eastAsia="MS Mincho" w:hAnsi="Arial" w:cs="Arial"/>
          <w:lang w:eastAsia="es-MX"/>
        </w:rPr>
        <w:t xml:space="preserve">xplotación, </w:t>
      </w:r>
      <w:r>
        <w:rPr>
          <w:rFonts w:ascii="Arial" w:eastAsia="MS Mincho" w:hAnsi="Arial" w:cs="Arial"/>
          <w:lang w:eastAsia="es-MX"/>
        </w:rPr>
        <w:t>C</w:t>
      </w:r>
      <w:r w:rsidRPr="00EF4FBE">
        <w:rPr>
          <w:rFonts w:ascii="Arial" w:eastAsia="MS Mincho" w:hAnsi="Arial" w:cs="Arial"/>
          <w:lang w:eastAsia="es-MX"/>
        </w:rPr>
        <w:t xml:space="preserve">onservación, </w:t>
      </w:r>
      <w:r>
        <w:rPr>
          <w:rFonts w:ascii="Arial" w:eastAsia="MS Mincho" w:hAnsi="Arial" w:cs="Arial"/>
          <w:lang w:eastAsia="es-MX"/>
        </w:rPr>
        <w:t>A</w:t>
      </w:r>
      <w:r w:rsidRPr="00EF4FBE">
        <w:rPr>
          <w:rFonts w:ascii="Arial" w:eastAsia="MS Mincho" w:hAnsi="Arial" w:cs="Arial"/>
          <w:lang w:eastAsia="es-MX"/>
        </w:rPr>
        <w:t xml:space="preserve">dministración y </w:t>
      </w:r>
      <w:r>
        <w:rPr>
          <w:rFonts w:ascii="Arial" w:eastAsia="MS Mincho" w:hAnsi="Arial" w:cs="Arial"/>
          <w:lang w:eastAsia="es-MX"/>
        </w:rPr>
        <w:t>M</w:t>
      </w:r>
      <w:r w:rsidRPr="00EF4FBE">
        <w:rPr>
          <w:rFonts w:ascii="Arial" w:eastAsia="MS Mincho" w:hAnsi="Arial" w:cs="Arial"/>
          <w:lang w:eastAsia="es-MX"/>
        </w:rPr>
        <w:t>antenimiento de la “Carretera Real del Monte – Entronque Huasca”, en el Estado de Hidalgo</w:t>
      </w:r>
      <w:r>
        <w:rPr>
          <w:rFonts w:ascii="Arial" w:eastAsia="MS Mincho" w:hAnsi="Arial" w:cs="Arial"/>
          <w:lang w:eastAsia="es-MX"/>
        </w:rPr>
        <w:t>, por el 15</w:t>
      </w:r>
      <w:r w:rsidRPr="000669AA">
        <w:rPr>
          <w:rFonts w:ascii="Arial" w:eastAsia="MS Mincho" w:hAnsi="Arial" w:cs="Arial"/>
          <w:lang w:eastAsia="es-MX"/>
        </w:rPr>
        <w:t>% (</w:t>
      </w:r>
      <w:r>
        <w:rPr>
          <w:rFonts w:ascii="Arial" w:eastAsia="MS Mincho" w:hAnsi="Arial" w:cs="Arial"/>
          <w:lang w:eastAsia="es-MX"/>
        </w:rPr>
        <w:t xml:space="preserve">quince </w:t>
      </w:r>
      <w:r w:rsidRPr="000669AA">
        <w:rPr>
          <w:rFonts w:ascii="Arial" w:eastAsia="MS Mincho" w:hAnsi="Arial" w:cs="Arial"/>
          <w:lang w:eastAsia="es-MX"/>
        </w:rPr>
        <w:t>por ciento) del Presupuesto de Construcción</w:t>
      </w:r>
      <w:r>
        <w:rPr>
          <w:rFonts w:ascii="Arial" w:eastAsia="MS Mincho" w:hAnsi="Arial" w:cs="Arial"/>
          <w:lang w:eastAsia="es-MX"/>
        </w:rPr>
        <w:t>,</w:t>
      </w:r>
      <w:r w:rsidRPr="000669AA">
        <w:rPr>
          <w:rFonts w:ascii="Arial" w:eastAsia="MS Mincho" w:hAnsi="Arial" w:cs="Arial"/>
          <w:lang w:eastAsia="es-MX"/>
        </w:rPr>
        <w:t xml:space="preserve"> sin incluir el IVA, intereses, ni comisiones por servicios financieros, cuyo monto deberá actualizarse anualmente, atendiendo al INPC</w:t>
      </w:r>
      <w:r>
        <w:rPr>
          <w:rFonts w:ascii="Arial" w:eastAsia="MS Mincho" w:hAnsi="Arial" w:cs="Arial"/>
          <w:lang w:eastAsia="es-MX"/>
        </w:rPr>
        <w:t xml:space="preserve">, que equivale a un monto de </w:t>
      </w:r>
      <w:r w:rsidRPr="000669AA">
        <w:rPr>
          <w:rFonts w:ascii="Arial" w:eastAsia="MS Mincho" w:hAnsi="Arial" w:cs="Arial"/>
          <w:lang w:eastAsia="es-MX"/>
        </w:rPr>
        <w:t>$ (_____________________________ 00/100 M.N.)</w:t>
      </w:r>
      <w:r>
        <w:rPr>
          <w:rFonts w:ascii="Arial" w:eastAsia="MS Mincho" w:hAnsi="Arial" w:cs="Arial"/>
          <w:lang w:eastAsia="es-MX"/>
        </w:rPr>
        <w:t>,</w:t>
      </w:r>
      <w:r>
        <w:rPr>
          <w:rStyle w:val="Refdenotaalpie"/>
          <w:rFonts w:ascii="Arial" w:eastAsia="MS Mincho" w:hAnsi="Arial" w:cs="Arial"/>
          <w:lang w:eastAsia="es-MX"/>
        </w:rPr>
        <w:footnoteReference w:id="3"/>
      </w:r>
      <w:r w:rsidRPr="00F5283B">
        <w:rPr>
          <w:rFonts w:ascii="Arial" w:eastAsia="MS Mincho" w:hAnsi="Arial" w:cs="Arial"/>
          <w:lang w:eastAsia="es-MX"/>
        </w:rPr>
        <w:t xml:space="preserve"> como se establece en la Secci</w:t>
      </w:r>
      <w:r>
        <w:rPr>
          <w:rFonts w:ascii="Arial" w:eastAsia="MS Mincho" w:hAnsi="Arial" w:cs="Arial"/>
          <w:lang w:eastAsia="es-MX"/>
        </w:rPr>
        <w:t>ón 14</w:t>
      </w:r>
      <w:r w:rsidRPr="00F5283B">
        <w:rPr>
          <w:rFonts w:ascii="Arial" w:eastAsia="MS Mincho" w:hAnsi="Arial" w:cs="Arial"/>
          <w:lang w:eastAsia="es-MX"/>
        </w:rPr>
        <w:t>.</w:t>
      </w:r>
      <w:r w:rsidR="007815D4">
        <w:rPr>
          <w:rFonts w:ascii="Arial" w:eastAsia="MS Mincho" w:hAnsi="Arial" w:cs="Arial"/>
          <w:lang w:eastAsia="es-MX"/>
        </w:rPr>
        <w:t>1</w:t>
      </w:r>
      <w:r w:rsidRPr="00F5283B">
        <w:rPr>
          <w:rFonts w:ascii="Arial" w:eastAsia="MS Mincho" w:hAnsi="Arial" w:cs="Arial"/>
          <w:lang w:eastAsia="es-MX"/>
        </w:rPr>
        <w:t xml:space="preserve"> de la Cláusula DÉCIM</w:t>
      </w:r>
      <w:r>
        <w:rPr>
          <w:rFonts w:ascii="Arial" w:eastAsia="MS Mincho" w:hAnsi="Arial" w:cs="Arial"/>
          <w:lang w:eastAsia="es-MX"/>
        </w:rPr>
        <w:t>A CUARTA</w:t>
      </w:r>
      <w:r w:rsidRPr="00F5283B">
        <w:rPr>
          <w:rFonts w:ascii="Arial" w:eastAsia="MS Mincho" w:hAnsi="Arial" w:cs="Arial"/>
          <w:lang w:eastAsia="es-MX"/>
        </w:rPr>
        <w:t xml:space="preserve"> del Contrato. </w:t>
      </w:r>
    </w:p>
    <w:p w14:paraId="6CC321CC" w14:textId="77777777" w:rsidR="007815D4" w:rsidRDefault="007815D4" w:rsidP="00944BA2">
      <w:pPr>
        <w:spacing w:after="0" w:line="240" w:lineRule="auto"/>
        <w:jc w:val="both"/>
        <w:textAlignment w:val="baseline"/>
        <w:rPr>
          <w:rFonts w:ascii="Arial" w:eastAsia="MS Mincho" w:hAnsi="Arial" w:cs="Arial"/>
          <w:lang w:eastAsia="es-MX"/>
        </w:rPr>
      </w:pPr>
    </w:p>
    <w:p w14:paraId="0098D660" w14:textId="77777777" w:rsidR="007815D4" w:rsidRDefault="00944BA2" w:rsidP="00944BA2">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 xml:space="preserve">La presente fianza </w:t>
      </w:r>
      <w:r w:rsidR="00091295" w:rsidRPr="00091295">
        <w:rPr>
          <w:rFonts w:ascii="Arial" w:eastAsia="MS Mincho" w:hAnsi="Arial" w:cs="Arial"/>
          <w:lang w:eastAsia="es-MX"/>
        </w:rPr>
        <w:t>estar</w:t>
      </w:r>
      <w:r w:rsidR="00091295">
        <w:rPr>
          <w:rFonts w:ascii="Arial" w:eastAsia="MS Mincho" w:hAnsi="Arial" w:cs="Arial"/>
          <w:lang w:eastAsia="es-MX"/>
        </w:rPr>
        <w:t xml:space="preserve">á </w:t>
      </w:r>
      <w:r w:rsidR="00091295" w:rsidRPr="00091295">
        <w:rPr>
          <w:rFonts w:ascii="Arial" w:eastAsia="MS Mincho" w:hAnsi="Arial" w:cs="Arial"/>
          <w:lang w:eastAsia="es-MX"/>
        </w:rPr>
        <w:t>vigente durante todo el periodo de Construcción de la Carretera y hasta por un año después de la Fecha de Inicio de Operación</w:t>
      </w:r>
      <w:r w:rsidR="00091295">
        <w:rPr>
          <w:rFonts w:ascii="Arial" w:eastAsia="MS Mincho" w:hAnsi="Arial" w:cs="Arial"/>
          <w:lang w:eastAsia="es-MX"/>
        </w:rPr>
        <w:t xml:space="preserve"> y </w:t>
      </w:r>
      <w:r w:rsidRPr="00F5283B">
        <w:rPr>
          <w:rFonts w:ascii="Arial" w:eastAsia="MS Mincho" w:hAnsi="Arial" w:cs="Arial"/>
          <w:lang w:eastAsia="es-MX"/>
        </w:rPr>
        <w:t xml:space="preserve">deberá renovarse anualmente dentro de los primeros diez días naturales al inicio del ejercicio fiscal que corresponda durante todo el tiempo de vigencia del Contrato y la Concesión. </w:t>
      </w:r>
    </w:p>
    <w:p w14:paraId="6F8705A3" w14:textId="77777777" w:rsidR="007815D4" w:rsidRDefault="007815D4" w:rsidP="00944BA2">
      <w:pPr>
        <w:spacing w:after="0" w:line="240" w:lineRule="auto"/>
        <w:jc w:val="both"/>
        <w:textAlignment w:val="baseline"/>
        <w:rPr>
          <w:rFonts w:ascii="Arial" w:eastAsia="MS Mincho" w:hAnsi="Arial" w:cs="Arial"/>
          <w:lang w:eastAsia="es-MX"/>
        </w:rPr>
      </w:pPr>
    </w:p>
    <w:p w14:paraId="4EB29A7E" w14:textId="0264C931" w:rsidR="00944BA2" w:rsidRPr="00F5283B" w:rsidRDefault="00944BA2" w:rsidP="00944BA2">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 xml:space="preserve">Además se conviene en que: </w:t>
      </w:r>
      <w:r w:rsidRPr="000669AA">
        <w:rPr>
          <w:rFonts w:ascii="Arial" w:eastAsia="MS Mincho" w:hAnsi="Arial" w:cs="Arial"/>
          <w:b/>
          <w:bCs/>
          <w:lang w:eastAsia="es-MX"/>
        </w:rPr>
        <w:t>A)</w:t>
      </w:r>
      <w:r w:rsidRPr="00F5283B">
        <w:rPr>
          <w:rFonts w:ascii="Arial" w:eastAsia="MS Mincho" w:hAnsi="Arial" w:cs="Arial"/>
          <w:lang w:eastAsia="es-MX"/>
        </w:rPr>
        <w:t xml:space="preserve"> La presente Fianza continuará en vigor durante la sustanciación de cualquier recurso legal </w:t>
      </w:r>
      <w:r>
        <w:rPr>
          <w:rFonts w:ascii="Arial" w:eastAsia="MS Mincho" w:hAnsi="Arial" w:cs="Arial"/>
          <w:lang w:eastAsia="es-MX"/>
        </w:rPr>
        <w:t>o</w:t>
      </w:r>
      <w:r w:rsidRPr="00F5283B">
        <w:rPr>
          <w:rFonts w:ascii="Arial" w:eastAsia="MS Mincho" w:hAnsi="Arial" w:cs="Arial"/>
          <w:lang w:eastAsia="es-MX"/>
        </w:rPr>
        <w:t xml:space="preserve"> juicio que se interponga, hasta que se dicte resolución definitiva por autoridad competente, así como, en el caso de que autoridad competente ordene la suspensión del procedimiento; </w:t>
      </w:r>
      <w:r w:rsidRPr="000669AA">
        <w:rPr>
          <w:rFonts w:ascii="Arial" w:eastAsia="MS Mincho" w:hAnsi="Arial" w:cs="Arial"/>
          <w:b/>
          <w:bCs/>
          <w:lang w:eastAsia="es-MX"/>
        </w:rPr>
        <w:t>B)</w:t>
      </w:r>
      <w:r w:rsidRPr="00F5283B">
        <w:rPr>
          <w:rFonts w:ascii="Arial" w:eastAsia="MS Mincho" w:hAnsi="Arial" w:cs="Arial"/>
          <w:lang w:eastAsia="es-MX"/>
        </w:rPr>
        <w:t xml:space="preserve"> La Institución Afianzadora acepta que en caso de que la presente garantía se haga exigible, se </w:t>
      </w:r>
      <w:r w:rsidRPr="00F5283B">
        <w:rPr>
          <w:rFonts w:ascii="Arial" w:eastAsia="MS Mincho" w:hAnsi="Arial" w:cs="Arial"/>
          <w:lang w:eastAsia="es-MX"/>
        </w:rPr>
        <w:lastRenderedPageBreak/>
        <w:t>someterá al procedimiento establecido en el artículo 93 de la Ley Federal de Instituciones de Fianzas, en relación con los artículos 117 y 118 de la propia Ley, conviniéndose que el término de 180 días a que se refiere el artículo 120 del</w:t>
      </w:r>
      <w:r>
        <w:rPr>
          <w:rFonts w:ascii="Arial" w:eastAsia="MS Mincho" w:hAnsi="Arial" w:cs="Arial"/>
          <w:lang w:eastAsia="es-MX"/>
        </w:rPr>
        <w:t xml:space="preserve"> </w:t>
      </w:r>
      <w:r w:rsidRPr="00F5283B">
        <w:rPr>
          <w:rFonts w:ascii="Arial" w:eastAsia="MS Mincho" w:hAnsi="Arial" w:cs="Arial"/>
          <w:lang w:eastAsia="es-MX"/>
        </w:rPr>
        <w:t xml:space="preserve">citado ordenamiento se amplíe a 360 días; y </w:t>
      </w:r>
      <w:r w:rsidRPr="000669AA">
        <w:rPr>
          <w:rFonts w:ascii="Arial" w:eastAsia="MS Mincho" w:hAnsi="Arial" w:cs="Arial"/>
          <w:b/>
          <w:bCs/>
          <w:lang w:eastAsia="es-MX"/>
        </w:rPr>
        <w:t>C)</w:t>
      </w:r>
      <w:r w:rsidRPr="00F5283B">
        <w:rPr>
          <w:rFonts w:ascii="Arial" w:eastAsia="MS Mincho" w:hAnsi="Arial" w:cs="Arial"/>
          <w:lang w:eastAsia="es-MX"/>
        </w:rPr>
        <w:t xml:space="preserve"> La presente Fianza no podrá ser cancelada sin la previa autorización por escrito de la Secretaría</w:t>
      </w:r>
      <w:r>
        <w:rPr>
          <w:rFonts w:ascii="Arial" w:eastAsia="MS Mincho" w:hAnsi="Arial" w:cs="Arial"/>
          <w:lang w:eastAsia="es-MX"/>
        </w:rPr>
        <w:t xml:space="preserve"> de Obras Públicas y Ordenamiento Territorial.</w:t>
      </w:r>
    </w:p>
    <w:p w14:paraId="34DDA286" w14:textId="77777777" w:rsidR="00944BA2" w:rsidRPr="00F5283B" w:rsidRDefault="00944BA2" w:rsidP="00944BA2">
      <w:pPr>
        <w:spacing w:after="0" w:line="240" w:lineRule="auto"/>
        <w:jc w:val="both"/>
        <w:textAlignment w:val="baseline"/>
        <w:rPr>
          <w:rFonts w:ascii="Arial" w:eastAsia="MS Mincho" w:hAnsi="Arial" w:cs="Arial"/>
          <w:lang w:eastAsia="es-MX"/>
        </w:rPr>
      </w:pPr>
    </w:p>
    <w:p w14:paraId="35B0C4D9" w14:textId="7F83C385" w:rsidR="00944BA2" w:rsidRPr="00F5283B" w:rsidRDefault="00944BA2" w:rsidP="00944BA2">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Asimismo, ambas partes acuerdan que la Afianzadora, deberá dar aviso a la Secretaría</w:t>
      </w:r>
      <w:r>
        <w:rPr>
          <w:rFonts w:ascii="Arial" w:eastAsia="MS Mincho" w:hAnsi="Arial" w:cs="Arial"/>
          <w:lang w:eastAsia="es-MX"/>
        </w:rPr>
        <w:t xml:space="preserve"> de Obras Públicas y Ordenamiento Territorial</w:t>
      </w:r>
      <w:r w:rsidRPr="00F5283B">
        <w:rPr>
          <w:rFonts w:ascii="Arial" w:eastAsia="MS Mincho" w:hAnsi="Arial" w:cs="Arial"/>
          <w:lang w:eastAsia="es-MX"/>
        </w:rPr>
        <w:t xml:space="preserve">, a través del </w:t>
      </w:r>
      <w:r>
        <w:rPr>
          <w:rFonts w:ascii="Arial" w:eastAsia="MS Mincho" w:hAnsi="Arial" w:cs="Arial"/>
          <w:lang w:eastAsia="es-MX"/>
        </w:rPr>
        <w:t>servidor público que sea designado como responsable del proyecto</w:t>
      </w:r>
      <w:r w:rsidR="00E60A4E">
        <w:rPr>
          <w:rFonts w:ascii="Arial" w:eastAsia="MS Mincho" w:hAnsi="Arial" w:cs="Arial"/>
          <w:lang w:eastAsia="es-MX"/>
        </w:rPr>
        <w:t xml:space="preserve"> en el domicilio que para tal efecto señale la Secretaría</w:t>
      </w:r>
      <w:r w:rsidRPr="00F5283B">
        <w:rPr>
          <w:rFonts w:ascii="Arial" w:eastAsia="MS Mincho" w:hAnsi="Arial" w:cs="Arial"/>
          <w:lang w:eastAsia="es-MX"/>
        </w:rPr>
        <w:t xml:space="preserve">, de cualquier eventualidad, acto </w:t>
      </w:r>
      <w:r>
        <w:rPr>
          <w:rFonts w:ascii="Arial" w:eastAsia="MS Mincho" w:hAnsi="Arial" w:cs="Arial"/>
          <w:lang w:eastAsia="es-MX"/>
        </w:rPr>
        <w:t>o</w:t>
      </w:r>
      <w:r w:rsidRPr="00F5283B">
        <w:rPr>
          <w:rFonts w:ascii="Arial" w:eastAsia="MS Mincho" w:hAnsi="Arial" w:cs="Arial"/>
          <w:lang w:eastAsia="es-MX"/>
        </w:rPr>
        <w:t xml:space="preserve"> circunstancia que produzca la ineficacia de la presente fianza, especialmente el incumplimiento de la Afianzada en el pago de la prima señalada por la Afianzadora, dentro de los 5 (cinco)</w:t>
      </w:r>
      <w:r>
        <w:rPr>
          <w:rFonts w:ascii="Arial" w:eastAsia="MS Mincho" w:hAnsi="Arial" w:cs="Arial"/>
          <w:lang w:eastAsia="es-MX"/>
        </w:rPr>
        <w:t xml:space="preserve"> </w:t>
      </w:r>
      <w:r w:rsidRPr="00F5283B">
        <w:rPr>
          <w:rFonts w:ascii="Arial" w:eastAsia="MS Mincho" w:hAnsi="Arial" w:cs="Arial"/>
          <w:lang w:eastAsia="es-MX"/>
        </w:rPr>
        <w:t xml:space="preserve">días hábiles posteriores al incumplimiento. </w:t>
      </w:r>
    </w:p>
    <w:p w14:paraId="597C8E53" w14:textId="77777777" w:rsidR="00944BA2" w:rsidRPr="00F5283B" w:rsidRDefault="00944BA2" w:rsidP="00944BA2">
      <w:pPr>
        <w:spacing w:after="0" w:line="240" w:lineRule="auto"/>
        <w:jc w:val="both"/>
        <w:textAlignment w:val="baseline"/>
        <w:rPr>
          <w:rFonts w:ascii="Arial" w:eastAsia="MS Mincho" w:hAnsi="Arial" w:cs="Arial"/>
          <w:lang w:eastAsia="es-MX"/>
        </w:rPr>
      </w:pPr>
    </w:p>
    <w:p w14:paraId="1A6CE9A9" w14:textId="77777777" w:rsidR="00944BA2" w:rsidRDefault="00944BA2" w:rsidP="00944BA2">
      <w:pPr>
        <w:spacing w:after="0" w:line="240" w:lineRule="auto"/>
        <w:jc w:val="both"/>
        <w:textAlignment w:val="baseline"/>
        <w:rPr>
          <w:rFonts w:ascii="Arial" w:eastAsia="MS Mincho" w:hAnsi="Arial" w:cs="Arial"/>
          <w:lang w:eastAsia="es-MX"/>
        </w:rPr>
      </w:pPr>
    </w:p>
    <w:p w14:paraId="5F4CB443" w14:textId="77777777" w:rsidR="00944BA2" w:rsidRPr="00F5283B" w:rsidRDefault="00944BA2" w:rsidP="00944BA2">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Lugar y fecha</w:t>
      </w:r>
      <w:r>
        <w:rPr>
          <w:rStyle w:val="Refdenotaalpie"/>
          <w:rFonts w:ascii="Arial" w:eastAsia="MS Mincho" w:hAnsi="Arial" w:cs="Arial"/>
          <w:lang w:eastAsia="es-MX"/>
        </w:rPr>
        <w:footnoteReference w:id="4"/>
      </w:r>
      <w:r w:rsidRPr="00F5283B">
        <w:rPr>
          <w:rFonts w:ascii="Arial" w:eastAsia="MS Mincho" w:hAnsi="Arial" w:cs="Arial"/>
          <w:lang w:eastAsia="es-MX"/>
        </w:rPr>
        <w:t xml:space="preserve"> </w:t>
      </w:r>
    </w:p>
    <w:p w14:paraId="1CAC4D34" w14:textId="77777777" w:rsidR="00944BA2" w:rsidRPr="00F5283B" w:rsidRDefault="00944BA2" w:rsidP="00944BA2">
      <w:pPr>
        <w:spacing w:after="0" w:line="240" w:lineRule="auto"/>
        <w:jc w:val="both"/>
        <w:textAlignment w:val="baseline"/>
        <w:rPr>
          <w:rFonts w:ascii="Arial" w:eastAsia="MS Mincho" w:hAnsi="Arial" w:cs="Arial"/>
          <w:lang w:eastAsia="es-MX"/>
        </w:rPr>
      </w:pPr>
    </w:p>
    <w:p w14:paraId="191A75B8" w14:textId="77777777" w:rsidR="00944BA2" w:rsidRDefault="00944BA2" w:rsidP="00944BA2">
      <w:pPr>
        <w:spacing w:after="0" w:line="240" w:lineRule="auto"/>
        <w:jc w:val="both"/>
        <w:textAlignment w:val="baseline"/>
        <w:rPr>
          <w:rFonts w:ascii="Arial" w:eastAsia="MS Mincho" w:hAnsi="Arial" w:cs="Arial"/>
          <w:lang w:eastAsia="es-MX"/>
        </w:rPr>
      </w:pPr>
    </w:p>
    <w:p w14:paraId="2722E5AB" w14:textId="77777777" w:rsidR="00944BA2" w:rsidRDefault="00944BA2" w:rsidP="00944BA2">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Nombres y firmas de los representantes de la Afianzadoras</w:t>
      </w:r>
      <w:r>
        <w:rPr>
          <w:rStyle w:val="Refdenotaalpie"/>
          <w:rFonts w:ascii="Arial" w:eastAsia="MS Mincho" w:hAnsi="Arial" w:cs="Arial"/>
          <w:lang w:eastAsia="es-MX"/>
        </w:rPr>
        <w:footnoteReference w:id="5"/>
      </w:r>
    </w:p>
    <w:p w14:paraId="00D19217" w14:textId="77777777" w:rsidR="00944BA2" w:rsidRDefault="00944BA2" w:rsidP="00944BA2">
      <w:pPr>
        <w:textAlignment w:val="baseline"/>
        <w:rPr>
          <w:rFonts w:ascii="Arial" w:eastAsia="MS Mincho" w:hAnsi="Arial" w:cs="Arial"/>
          <w:lang w:eastAsia="es-MX"/>
        </w:rPr>
      </w:pPr>
    </w:p>
    <w:p w14:paraId="02DE1BFB" w14:textId="77777777" w:rsidR="00944BA2" w:rsidRDefault="00944BA2" w:rsidP="00944BA2">
      <w:pPr>
        <w:textAlignment w:val="baseline"/>
        <w:rPr>
          <w:rFonts w:ascii="Arial" w:eastAsia="MS Mincho" w:hAnsi="Arial" w:cs="Arial"/>
          <w:lang w:eastAsia="es-MX"/>
        </w:rPr>
      </w:pPr>
    </w:p>
    <w:p w14:paraId="255EC402" w14:textId="755A9B22"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2FFE63E2" w14:textId="4D4AAABE"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44852C77" w14:textId="4407AB38"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754062F3" w14:textId="4220FBCA"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06684370" w14:textId="68EFC500"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51657C5F" w14:textId="3D612D84"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541BF519" w14:textId="4F96993F"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5F81E592" w14:textId="1550EA28"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5C33CB62" w14:textId="4A0E5A0C"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23A16A55" w14:textId="02790EE8"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793D8D74" w14:textId="49689DAB"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4D7583B5" w14:textId="304AA7BF"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3B1220EE" w14:textId="41861C6F"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50FD9D39" w14:textId="2C8577D0"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175233D1" w14:textId="479A96D1"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1098AB1E" w14:textId="4BE9538C"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5136FDCC" w14:textId="45B35014"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0B13E85C" w14:textId="15C5C3C7"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5EF45F2A" w14:textId="5FF3BF19"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24F7110E" w14:textId="3555F9F0"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3E623A57" w14:textId="5964E063"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0E012C6E" w14:textId="5E12321B"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7B190DD9" w14:textId="0B352815"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114F76FD" w14:textId="309474B8"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4A4E8225" w14:textId="40E3B456"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7A8A1A7C" w14:textId="1F26FFAF" w:rsidR="00944BA2" w:rsidRDefault="00944BA2" w:rsidP="002F65A7">
      <w:pPr>
        <w:spacing w:after="0" w:line="240" w:lineRule="auto"/>
        <w:jc w:val="center"/>
        <w:textAlignment w:val="baseline"/>
        <w:rPr>
          <w:rFonts w:ascii="Arial" w:eastAsia="MS Mincho" w:hAnsi="Arial" w:cs="Arial"/>
          <w:b/>
          <w:bCs/>
          <w:sz w:val="20"/>
          <w:szCs w:val="20"/>
          <w:lang w:eastAsia="es-MX"/>
        </w:rPr>
      </w:pPr>
    </w:p>
    <w:p w14:paraId="712E696E" w14:textId="71068EDD" w:rsidR="002F65A7" w:rsidRPr="002F65A7" w:rsidRDefault="002F65A7" w:rsidP="002F65A7">
      <w:pPr>
        <w:spacing w:after="0" w:line="240" w:lineRule="auto"/>
        <w:jc w:val="center"/>
        <w:textAlignment w:val="baseline"/>
        <w:rPr>
          <w:rFonts w:ascii="Arial" w:eastAsia="MS Mincho" w:hAnsi="Arial" w:cs="Arial"/>
          <w:b/>
          <w:bCs/>
          <w:sz w:val="20"/>
          <w:szCs w:val="20"/>
          <w:lang w:eastAsia="es-MX"/>
        </w:rPr>
      </w:pPr>
      <w:r w:rsidRPr="002F65A7">
        <w:rPr>
          <w:rFonts w:ascii="Arial" w:eastAsia="MS Mincho" w:hAnsi="Arial" w:cs="Arial"/>
          <w:b/>
          <w:bCs/>
          <w:sz w:val="20"/>
          <w:szCs w:val="20"/>
          <w:lang w:eastAsia="es-MX"/>
        </w:rPr>
        <w:lastRenderedPageBreak/>
        <w:t>FIANZA PARA GARANTIZAR EL CUMPLIMIENTO DE LAS OBLIGACIONES DEL DESARROLLADOR CONFORME AL CONTRATO, GARANTÍA DE CUMPLIMIENTO</w:t>
      </w:r>
    </w:p>
    <w:p w14:paraId="4A101D7E" w14:textId="6FCB7F8B" w:rsidR="002F65A7" w:rsidRDefault="002F65A7" w:rsidP="00C02D2A">
      <w:pPr>
        <w:textAlignment w:val="baseline"/>
        <w:rPr>
          <w:rFonts w:ascii="Arial" w:eastAsia="MS Mincho" w:hAnsi="Arial" w:cs="Arial"/>
          <w:lang w:eastAsia="es-MX"/>
        </w:rPr>
      </w:pPr>
    </w:p>
    <w:p w14:paraId="6CE8E4F7" w14:textId="60C3E7FC" w:rsidR="002F65A7" w:rsidRDefault="002F65A7" w:rsidP="00F5283B">
      <w:pPr>
        <w:spacing w:after="0" w:line="240" w:lineRule="auto"/>
        <w:jc w:val="center"/>
        <w:textAlignment w:val="baseline"/>
        <w:rPr>
          <w:rFonts w:ascii="Arial" w:eastAsia="MS Mincho" w:hAnsi="Arial" w:cs="Arial"/>
          <w:b/>
          <w:bCs/>
          <w:lang w:eastAsia="es-MX"/>
        </w:rPr>
      </w:pPr>
      <w:r w:rsidRPr="002F65A7">
        <w:rPr>
          <w:rFonts w:ascii="Arial" w:eastAsia="MS Mincho" w:hAnsi="Arial" w:cs="Arial"/>
          <w:b/>
          <w:bCs/>
          <w:lang w:eastAsia="es-MX"/>
        </w:rPr>
        <w:t>PÓLIZA DE FIANZA</w:t>
      </w:r>
    </w:p>
    <w:p w14:paraId="56A78B15" w14:textId="77777777" w:rsidR="002F65A7" w:rsidRPr="002F65A7" w:rsidRDefault="002F65A7" w:rsidP="00F5283B">
      <w:pPr>
        <w:spacing w:after="0" w:line="240" w:lineRule="auto"/>
        <w:jc w:val="center"/>
        <w:textAlignment w:val="baseline"/>
        <w:rPr>
          <w:rFonts w:ascii="Arial" w:eastAsia="MS Mincho" w:hAnsi="Arial" w:cs="Arial"/>
          <w:b/>
          <w:bCs/>
          <w:lang w:eastAsia="es-MX"/>
        </w:rPr>
      </w:pPr>
    </w:p>
    <w:p w14:paraId="4B2F16BA" w14:textId="5BCBE6EE" w:rsidR="002F65A7" w:rsidRPr="00D36F9B" w:rsidRDefault="002F65A7" w:rsidP="00F5283B">
      <w:pPr>
        <w:spacing w:after="0" w:line="240" w:lineRule="auto"/>
        <w:jc w:val="center"/>
        <w:rPr>
          <w:rFonts w:cs="Arial"/>
        </w:rPr>
      </w:pPr>
      <w:r w:rsidRPr="00D36F9B">
        <w:rPr>
          <w:rFonts w:cs="Arial"/>
        </w:rPr>
        <w:t>(Hoja membretada de</w:t>
      </w:r>
      <w:r>
        <w:rPr>
          <w:rFonts w:cs="Arial"/>
        </w:rPr>
        <w:t xml:space="preserve"> la afianzadora </w:t>
      </w:r>
      <w:r w:rsidRPr="00D36F9B">
        <w:rPr>
          <w:rFonts w:cs="Arial"/>
        </w:rPr>
        <w:t>)</w:t>
      </w:r>
    </w:p>
    <w:p w14:paraId="5D8809A9" w14:textId="3D661EC1" w:rsidR="002F65A7" w:rsidRDefault="002F65A7" w:rsidP="00F5283B">
      <w:pPr>
        <w:spacing w:after="0" w:line="240" w:lineRule="auto"/>
        <w:jc w:val="center"/>
        <w:textAlignment w:val="baseline"/>
        <w:rPr>
          <w:rFonts w:cs="Arial"/>
        </w:rPr>
      </w:pPr>
      <w:r>
        <w:rPr>
          <w:rFonts w:cs="Arial"/>
        </w:rPr>
        <w:t>Datos Generales de la Póliza</w:t>
      </w:r>
    </w:p>
    <w:p w14:paraId="11B6A1B1" w14:textId="77777777" w:rsidR="00F5283B" w:rsidRDefault="00F5283B" w:rsidP="00F5283B">
      <w:pPr>
        <w:spacing w:after="0" w:line="240" w:lineRule="auto"/>
        <w:jc w:val="center"/>
        <w:textAlignment w:val="baseline"/>
        <w:rPr>
          <w:rFonts w:ascii="Arial" w:eastAsia="MS Mincho" w:hAnsi="Arial" w:cs="Arial"/>
          <w:lang w:eastAsia="es-MX"/>
        </w:rPr>
      </w:pPr>
    </w:p>
    <w:p w14:paraId="78FCC0E2" w14:textId="77777777" w:rsidR="00F5283B" w:rsidRDefault="00F5283B" w:rsidP="00F5283B">
      <w:pPr>
        <w:pBdr>
          <w:top w:val="single" w:sz="4" w:space="1" w:color="auto"/>
          <w:left w:val="single" w:sz="4" w:space="4" w:color="auto"/>
          <w:bottom w:val="single" w:sz="4" w:space="1" w:color="auto"/>
          <w:right w:val="single" w:sz="4" w:space="4" w:color="auto"/>
        </w:pBdr>
        <w:spacing w:after="0" w:line="240" w:lineRule="auto"/>
        <w:textAlignment w:val="baseline"/>
        <w:rPr>
          <w:rFonts w:ascii="Arial" w:eastAsia="MS Mincho" w:hAnsi="Arial" w:cs="Arial"/>
          <w:lang w:eastAsia="es-MX"/>
        </w:rPr>
      </w:pPr>
    </w:p>
    <w:p w14:paraId="4222488A" w14:textId="3F12E63A" w:rsidR="002F65A7" w:rsidRDefault="002F65A7" w:rsidP="00F5283B">
      <w:pPr>
        <w:pBdr>
          <w:top w:val="single" w:sz="4" w:space="1" w:color="auto"/>
          <w:left w:val="single" w:sz="4" w:space="4" w:color="auto"/>
          <w:bottom w:val="single" w:sz="4" w:space="1" w:color="auto"/>
          <w:right w:val="single" w:sz="4" w:space="4" w:color="auto"/>
        </w:pBdr>
        <w:spacing w:after="0" w:line="240" w:lineRule="auto"/>
        <w:jc w:val="both"/>
        <w:textAlignment w:val="baseline"/>
        <w:rPr>
          <w:rFonts w:ascii="Arial" w:eastAsia="MS Mincho" w:hAnsi="Arial" w:cs="Arial"/>
          <w:lang w:eastAsia="es-MX"/>
        </w:rPr>
      </w:pPr>
      <w:r w:rsidRPr="00F5283B">
        <w:rPr>
          <w:rFonts w:ascii="Arial" w:eastAsia="MS Mincho" w:hAnsi="Arial" w:cs="Arial"/>
          <w:b/>
          <w:bCs/>
          <w:lang w:eastAsia="es-MX"/>
        </w:rPr>
        <w:t>(A F I A N Z A D O R A)</w:t>
      </w:r>
      <w:r w:rsidRPr="002F65A7">
        <w:rPr>
          <w:rFonts w:ascii="Arial" w:eastAsia="MS Mincho" w:hAnsi="Arial" w:cs="Arial"/>
          <w:lang w:eastAsia="es-MX"/>
        </w:rPr>
        <w:t xml:space="preserve"> en ejercicio de la autorización que le </w:t>
      </w:r>
      <w:r w:rsidR="00F5283B">
        <w:rPr>
          <w:rFonts w:ascii="Arial" w:eastAsia="MS Mincho" w:hAnsi="Arial" w:cs="Arial"/>
          <w:lang w:eastAsia="es-MX"/>
        </w:rPr>
        <w:t>o</w:t>
      </w:r>
      <w:r w:rsidRPr="002F65A7">
        <w:rPr>
          <w:rFonts w:ascii="Arial" w:eastAsia="MS Mincho" w:hAnsi="Arial" w:cs="Arial"/>
          <w:lang w:eastAsia="es-MX"/>
        </w:rPr>
        <w:t>torgó la Comisión Nacional de Seguros</w:t>
      </w:r>
      <w:r>
        <w:rPr>
          <w:rFonts w:ascii="Arial" w:eastAsia="MS Mincho" w:hAnsi="Arial" w:cs="Arial"/>
          <w:lang w:eastAsia="es-MX"/>
        </w:rPr>
        <w:t xml:space="preserve"> </w:t>
      </w:r>
      <w:r w:rsidRPr="002F65A7">
        <w:rPr>
          <w:rFonts w:ascii="Arial" w:eastAsia="MS Mincho" w:hAnsi="Arial" w:cs="Arial"/>
          <w:lang w:eastAsia="es-MX"/>
        </w:rPr>
        <w:t>y Fianzas, en los términos de los artículos 36, 41 y demás relativos de la Ley de Instituciones de</w:t>
      </w:r>
      <w:r w:rsidR="00F5283B">
        <w:rPr>
          <w:rFonts w:ascii="Arial" w:eastAsia="MS Mincho" w:hAnsi="Arial" w:cs="Arial"/>
          <w:lang w:eastAsia="es-MX"/>
        </w:rPr>
        <w:t xml:space="preserve"> </w:t>
      </w:r>
      <w:r w:rsidRPr="002F65A7">
        <w:rPr>
          <w:rFonts w:ascii="Arial" w:eastAsia="MS Mincho" w:hAnsi="Arial" w:cs="Arial"/>
          <w:lang w:eastAsia="es-MX"/>
        </w:rPr>
        <w:t>Seguros y de Fianzas, se constituye en fiadora hasta por la suma de</w:t>
      </w:r>
      <w:r w:rsidR="00F5283B">
        <w:rPr>
          <w:rFonts w:ascii="Arial" w:eastAsia="MS Mincho" w:hAnsi="Arial" w:cs="Arial"/>
          <w:lang w:eastAsia="es-MX"/>
        </w:rPr>
        <w:t>:</w:t>
      </w:r>
    </w:p>
    <w:p w14:paraId="34AA7D30" w14:textId="77777777" w:rsidR="00F5283B" w:rsidRDefault="00F5283B" w:rsidP="00F5283B">
      <w:pPr>
        <w:pBdr>
          <w:top w:val="single" w:sz="4" w:space="1" w:color="auto"/>
          <w:left w:val="single" w:sz="4" w:space="4" w:color="auto"/>
          <w:bottom w:val="single" w:sz="4" w:space="1" w:color="auto"/>
          <w:right w:val="single" w:sz="4" w:space="4" w:color="auto"/>
        </w:pBdr>
        <w:spacing w:after="0" w:line="240" w:lineRule="auto"/>
        <w:textAlignment w:val="baseline"/>
        <w:rPr>
          <w:rFonts w:ascii="Arial" w:eastAsia="MS Mincho" w:hAnsi="Arial" w:cs="Arial"/>
          <w:lang w:eastAsia="es-MX"/>
        </w:rPr>
      </w:pPr>
    </w:p>
    <w:p w14:paraId="3E9527A6" w14:textId="3C7034CC" w:rsidR="00F5283B" w:rsidRDefault="00F5283B" w:rsidP="00F5283B">
      <w:pPr>
        <w:pBdr>
          <w:top w:val="single" w:sz="4" w:space="1" w:color="auto"/>
          <w:left w:val="single" w:sz="4" w:space="4" w:color="auto"/>
          <w:bottom w:val="single" w:sz="4" w:space="1" w:color="auto"/>
          <w:right w:val="single" w:sz="4" w:space="4" w:color="auto"/>
        </w:pBdr>
        <w:spacing w:after="0" w:line="240" w:lineRule="auto"/>
        <w:textAlignment w:val="baseline"/>
        <w:rPr>
          <w:rFonts w:ascii="Arial" w:eastAsia="MS Mincho" w:hAnsi="Arial" w:cs="Arial"/>
          <w:lang w:eastAsia="es-MX"/>
        </w:rPr>
      </w:pPr>
      <w:r>
        <w:rPr>
          <w:rFonts w:ascii="Arial" w:eastAsia="MS Mincho" w:hAnsi="Arial" w:cs="Arial"/>
          <w:lang w:eastAsia="es-MX"/>
        </w:rPr>
        <w:t>$ (_____________________________________________________________________ 00/100 M.N.)</w:t>
      </w:r>
    </w:p>
    <w:p w14:paraId="4737B43D" w14:textId="77777777" w:rsidR="00F5283B" w:rsidRDefault="00F5283B" w:rsidP="00F5283B">
      <w:pPr>
        <w:pBdr>
          <w:top w:val="single" w:sz="4" w:space="1" w:color="auto"/>
          <w:left w:val="single" w:sz="4" w:space="4" w:color="auto"/>
          <w:bottom w:val="single" w:sz="4" w:space="1" w:color="auto"/>
          <w:right w:val="single" w:sz="4" w:space="4" w:color="auto"/>
        </w:pBdr>
        <w:spacing w:after="0" w:line="240" w:lineRule="auto"/>
        <w:textAlignment w:val="baseline"/>
        <w:rPr>
          <w:rFonts w:ascii="Arial" w:eastAsia="MS Mincho" w:hAnsi="Arial" w:cs="Arial"/>
          <w:lang w:eastAsia="es-MX"/>
        </w:rPr>
      </w:pPr>
    </w:p>
    <w:p w14:paraId="319D9A00" w14:textId="2665B308" w:rsidR="002F65A7" w:rsidRDefault="002F65A7" w:rsidP="00F5283B">
      <w:pPr>
        <w:spacing w:after="0" w:line="240" w:lineRule="auto"/>
        <w:textAlignment w:val="baseline"/>
        <w:rPr>
          <w:rFonts w:ascii="Arial" w:eastAsia="MS Mincho" w:hAnsi="Arial" w:cs="Arial"/>
          <w:lang w:eastAsia="es-MX"/>
        </w:rPr>
      </w:pPr>
    </w:p>
    <w:p w14:paraId="4C001D7D" w14:textId="487E54C0" w:rsidR="00F5283B" w:rsidRPr="00FD3722" w:rsidRDefault="00F5283B" w:rsidP="00F5283B">
      <w:pPr>
        <w:spacing w:after="0" w:line="240" w:lineRule="auto"/>
        <w:jc w:val="both"/>
        <w:textAlignment w:val="baseline"/>
        <w:rPr>
          <w:rFonts w:ascii="Arial" w:eastAsia="MS Mincho" w:hAnsi="Arial" w:cs="Arial"/>
          <w:lang w:eastAsia="es-MX"/>
        </w:rPr>
      </w:pPr>
      <w:r w:rsidRPr="00FD3722">
        <w:rPr>
          <w:rFonts w:ascii="Arial" w:eastAsia="MS Mincho" w:hAnsi="Arial" w:cs="Arial"/>
          <w:lang w:eastAsia="es-MX"/>
        </w:rPr>
        <w:t xml:space="preserve">Ante: </w:t>
      </w:r>
      <w:r w:rsidR="00FD3722" w:rsidRPr="00FD3722">
        <w:rPr>
          <w:rFonts w:ascii="Arial" w:eastAsia="MS Mincho" w:hAnsi="Arial" w:cs="Arial"/>
          <w:lang w:eastAsia="es-MX"/>
        </w:rPr>
        <w:t xml:space="preserve">LA </w:t>
      </w:r>
      <w:r w:rsidR="00FD3722" w:rsidRPr="00FD3722">
        <w:rPr>
          <w:rFonts w:ascii="Arial" w:hAnsi="Arial" w:cs="Arial"/>
        </w:rPr>
        <w:t>SECRETARÍA DE FINANZAS PÚBLICAS.</w:t>
      </w:r>
    </w:p>
    <w:p w14:paraId="3B782F09" w14:textId="77777777" w:rsidR="00F5283B" w:rsidRPr="00F5283B" w:rsidRDefault="00F5283B" w:rsidP="00F5283B">
      <w:pPr>
        <w:spacing w:after="0" w:line="240" w:lineRule="auto"/>
        <w:jc w:val="both"/>
        <w:textAlignment w:val="baseline"/>
        <w:rPr>
          <w:rFonts w:ascii="Arial" w:eastAsia="MS Mincho" w:hAnsi="Arial" w:cs="Arial"/>
          <w:lang w:eastAsia="es-MX"/>
        </w:rPr>
      </w:pPr>
    </w:p>
    <w:p w14:paraId="6BAD1D95" w14:textId="255B776C" w:rsidR="007815D4" w:rsidRDefault="00F5283B" w:rsidP="00F5283B">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Para garantizar por ______</w:t>
      </w:r>
      <w:r w:rsidR="00882A61">
        <w:rPr>
          <w:rFonts w:ascii="Arial" w:eastAsia="MS Mincho" w:hAnsi="Arial" w:cs="Arial"/>
          <w:lang w:eastAsia="es-MX"/>
        </w:rPr>
        <w:t>________________</w:t>
      </w:r>
      <w:r w:rsidRPr="00F5283B">
        <w:rPr>
          <w:rFonts w:ascii="Arial" w:eastAsia="MS Mincho" w:hAnsi="Arial" w:cs="Arial"/>
          <w:lang w:eastAsia="es-MX"/>
        </w:rPr>
        <w:t>_____,</w:t>
      </w:r>
      <w:r w:rsidR="00882A61">
        <w:rPr>
          <w:rStyle w:val="Refdenotaalpie"/>
          <w:rFonts w:ascii="Arial" w:eastAsia="MS Mincho" w:hAnsi="Arial" w:cs="Arial"/>
          <w:lang w:eastAsia="es-MX"/>
        </w:rPr>
        <w:footnoteReference w:id="6"/>
      </w:r>
      <w:r w:rsidRPr="00F5283B">
        <w:rPr>
          <w:rFonts w:ascii="Arial" w:eastAsia="MS Mincho" w:hAnsi="Arial" w:cs="Arial"/>
          <w:lang w:eastAsia="es-MX"/>
        </w:rPr>
        <w:t xml:space="preserve"> </w:t>
      </w:r>
      <w:r w:rsidR="00680B54" w:rsidRPr="00680B54">
        <w:rPr>
          <w:rFonts w:ascii="Arial" w:eastAsia="MS Mincho" w:hAnsi="Arial" w:cs="Arial"/>
          <w:lang w:eastAsia="es-MX"/>
        </w:rPr>
        <w:t xml:space="preserve">el cumplimiento de sus obligaciones derivadas del Contrato APP </w:t>
      </w:r>
      <w:r w:rsidR="00680B54" w:rsidRPr="00F5283B">
        <w:rPr>
          <w:rFonts w:ascii="Arial" w:eastAsia="MS Mincho" w:hAnsi="Arial" w:cs="Arial"/>
          <w:lang w:eastAsia="es-MX"/>
        </w:rPr>
        <w:t xml:space="preserve">de fecha </w:t>
      </w:r>
      <w:r w:rsidR="00680B54">
        <w:rPr>
          <w:rFonts w:ascii="Arial" w:eastAsia="MS Mincho" w:hAnsi="Arial" w:cs="Arial"/>
          <w:lang w:eastAsia="es-MX"/>
        </w:rPr>
        <w:t>_____________________</w:t>
      </w:r>
      <w:r w:rsidR="00680B54" w:rsidRPr="00F5283B">
        <w:rPr>
          <w:rFonts w:ascii="Arial" w:eastAsia="MS Mincho" w:hAnsi="Arial" w:cs="Arial"/>
          <w:lang w:eastAsia="es-MX"/>
        </w:rPr>
        <w:t>,</w:t>
      </w:r>
      <w:r w:rsidR="00680B54">
        <w:rPr>
          <w:rStyle w:val="Refdenotaalpie"/>
          <w:rFonts w:ascii="Arial" w:eastAsia="MS Mincho" w:hAnsi="Arial" w:cs="Arial"/>
          <w:lang w:eastAsia="es-MX"/>
        </w:rPr>
        <w:footnoteReference w:id="7"/>
      </w:r>
      <w:r w:rsidR="00680B54" w:rsidRPr="00F5283B">
        <w:rPr>
          <w:rFonts w:ascii="Arial" w:eastAsia="MS Mincho" w:hAnsi="Arial" w:cs="Arial"/>
          <w:lang w:eastAsia="es-MX"/>
        </w:rPr>
        <w:t xml:space="preserve"> </w:t>
      </w:r>
      <w:r w:rsidR="00680B54" w:rsidRPr="00680B54">
        <w:rPr>
          <w:rFonts w:ascii="Arial" w:eastAsia="MS Mincho" w:hAnsi="Arial" w:cs="Arial"/>
          <w:lang w:eastAsia="es-MX"/>
        </w:rPr>
        <w:t xml:space="preserve">y del Título de Concesión </w:t>
      </w:r>
      <w:r w:rsidR="00680B54" w:rsidRPr="00F5283B">
        <w:rPr>
          <w:rFonts w:ascii="Arial" w:eastAsia="MS Mincho" w:hAnsi="Arial" w:cs="Arial"/>
          <w:lang w:eastAsia="es-MX"/>
        </w:rPr>
        <w:t xml:space="preserve">de fecha </w:t>
      </w:r>
      <w:r w:rsidR="00680B54">
        <w:rPr>
          <w:rFonts w:ascii="Arial" w:eastAsia="MS Mincho" w:hAnsi="Arial" w:cs="Arial"/>
          <w:lang w:eastAsia="es-MX"/>
        </w:rPr>
        <w:t>_____________________</w:t>
      </w:r>
      <w:r w:rsidR="00680B54" w:rsidRPr="00F5283B">
        <w:rPr>
          <w:rFonts w:ascii="Arial" w:eastAsia="MS Mincho" w:hAnsi="Arial" w:cs="Arial"/>
          <w:lang w:eastAsia="es-MX"/>
        </w:rPr>
        <w:t>,</w:t>
      </w:r>
      <w:r w:rsidR="00680B54">
        <w:rPr>
          <w:rStyle w:val="Refdenotaalpie"/>
          <w:rFonts w:ascii="Arial" w:eastAsia="MS Mincho" w:hAnsi="Arial" w:cs="Arial"/>
          <w:lang w:eastAsia="es-MX"/>
        </w:rPr>
        <w:footnoteReference w:id="8"/>
      </w:r>
      <w:r w:rsidR="00680B54" w:rsidRPr="00F5283B">
        <w:rPr>
          <w:rFonts w:ascii="Arial" w:eastAsia="MS Mincho" w:hAnsi="Arial" w:cs="Arial"/>
          <w:lang w:eastAsia="es-MX"/>
        </w:rPr>
        <w:t xml:space="preserve"> </w:t>
      </w:r>
      <w:r w:rsidR="00882A61">
        <w:rPr>
          <w:rFonts w:ascii="Arial" w:eastAsia="MS Mincho" w:hAnsi="Arial" w:cs="Arial"/>
          <w:lang w:eastAsia="es-MX"/>
        </w:rPr>
        <w:t>relacionad</w:t>
      </w:r>
      <w:r w:rsidR="00680B54">
        <w:rPr>
          <w:rFonts w:ascii="Arial" w:eastAsia="MS Mincho" w:hAnsi="Arial" w:cs="Arial"/>
          <w:lang w:eastAsia="es-MX"/>
        </w:rPr>
        <w:t>os</w:t>
      </w:r>
      <w:r w:rsidR="00882A61">
        <w:rPr>
          <w:rFonts w:ascii="Arial" w:eastAsia="MS Mincho" w:hAnsi="Arial" w:cs="Arial"/>
          <w:lang w:eastAsia="es-MX"/>
        </w:rPr>
        <w:t xml:space="preserve"> con la </w:t>
      </w:r>
      <w:r w:rsidR="00882A61" w:rsidRPr="00882A61">
        <w:rPr>
          <w:rFonts w:ascii="Arial" w:eastAsia="MS Mincho" w:hAnsi="Arial" w:cs="Arial"/>
          <w:lang w:eastAsia="es-MX"/>
        </w:rPr>
        <w:t>“Carretera Real del Monte – Entronque Huasca”, en el Estado de Hidalgo</w:t>
      </w:r>
      <w:r w:rsidR="00882A61">
        <w:rPr>
          <w:rFonts w:ascii="Arial" w:eastAsia="MS Mincho" w:hAnsi="Arial" w:cs="Arial"/>
          <w:lang w:eastAsia="es-MX"/>
        </w:rPr>
        <w:t xml:space="preserve">, </w:t>
      </w:r>
      <w:r w:rsidRPr="00F5283B">
        <w:rPr>
          <w:rFonts w:ascii="Arial" w:eastAsia="MS Mincho" w:hAnsi="Arial" w:cs="Arial"/>
          <w:lang w:eastAsia="es-MX"/>
        </w:rPr>
        <w:t>como resultado del Concurso Público No.</w:t>
      </w:r>
      <w:r w:rsidR="00882A61">
        <w:rPr>
          <w:rFonts w:ascii="Arial" w:eastAsia="MS Mincho" w:hAnsi="Arial" w:cs="Arial"/>
          <w:lang w:eastAsia="es-MX"/>
        </w:rPr>
        <w:t xml:space="preserve"> </w:t>
      </w:r>
      <w:r w:rsidR="00882A61" w:rsidRPr="00882A61">
        <w:rPr>
          <w:rFonts w:ascii="Arial" w:eastAsia="MS Mincho" w:hAnsi="Arial" w:cs="Arial"/>
          <w:highlight w:val="yellow"/>
          <w:lang w:eastAsia="es-MX"/>
        </w:rPr>
        <w:t>[*]</w:t>
      </w:r>
      <w:r w:rsidRPr="00F5283B">
        <w:rPr>
          <w:rFonts w:ascii="Arial" w:eastAsia="MS Mincho" w:hAnsi="Arial" w:cs="Arial"/>
          <w:lang w:eastAsia="es-MX"/>
        </w:rPr>
        <w:t xml:space="preserve">, cuya </w:t>
      </w:r>
      <w:r w:rsidR="00882A61">
        <w:rPr>
          <w:rFonts w:ascii="Arial" w:eastAsia="MS Mincho" w:hAnsi="Arial" w:cs="Arial"/>
          <w:lang w:eastAsia="es-MX"/>
        </w:rPr>
        <w:t>C</w:t>
      </w:r>
      <w:r w:rsidRPr="00F5283B">
        <w:rPr>
          <w:rFonts w:ascii="Arial" w:eastAsia="MS Mincho" w:hAnsi="Arial" w:cs="Arial"/>
          <w:lang w:eastAsia="es-MX"/>
        </w:rPr>
        <w:t xml:space="preserve">onvocatoria fue </w:t>
      </w:r>
      <w:r w:rsidR="00882A61" w:rsidRPr="00882A61">
        <w:rPr>
          <w:rFonts w:ascii="Arial" w:eastAsia="MS Mincho" w:hAnsi="Arial" w:cs="Arial"/>
          <w:lang w:eastAsia="es-MX"/>
        </w:rPr>
        <w:t xml:space="preserve">publicada </w:t>
      </w:r>
      <w:r w:rsidR="00680B54" w:rsidRPr="00F5283B">
        <w:rPr>
          <w:rFonts w:ascii="Arial" w:eastAsia="MS Mincho" w:hAnsi="Arial" w:cs="Arial"/>
          <w:lang w:eastAsia="es-MX"/>
        </w:rPr>
        <w:t>Secretaría</w:t>
      </w:r>
      <w:r w:rsidR="00680B54">
        <w:rPr>
          <w:rFonts w:ascii="Arial" w:eastAsia="MS Mincho" w:hAnsi="Arial" w:cs="Arial"/>
          <w:lang w:eastAsia="es-MX"/>
        </w:rPr>
        <w:t xml:space="preserve"> de Obras Públicas y Ordenamiento Territorial, </w:t>
      </w:r>
      <w:r w:rsidR="00882A61" w:rsidRPr="00882A61">
        <w:rPr>
          <w:rFonts w:ascii="Arial" w:eastAsia="MS Mincho" w:hAnsi="Arial" w:cs="Arial"/>
          <w:lang w:eastAsia="es-MX"/>
        </w:rPr>
        <w:t>en el Diario Oficial de la Federación, en el Periódico Oficial del Estado de Hidalgo, en CompraNet, en “EL HERALDO DE MÉXICO”, periódico de amplia circulación nacional, en “EL SOL DE HIDALGO”, uno de los periódicos locales de mayor circulación en el Estado de Hidalgo, y en su página de difusión electrónica s-obraspublicas.hidalgo.gob.mx, de acuerdo con el procedimiento establecido en la Convocatoria antes mencionada</w:t>
      </w:r>
      <w:r w:rsidRPr="00F5283B">
        <w:rPr>
          <w:rFonts w:ascii="Arial" w:eastAsia="MS Mincho" w:hAnsi="Arial" w:cs="Arial"/>
          <w:lang w:eastAsia="es-MX"/>
        </w:rPr>
        <w:t>, para la adjudicación de un proyecto de asociación público privada</w:t>
      </w:r>
      <w:r w:rsidR="00EF4FBE" w:rsidRPr="00EF4FBE">
        <w:rPr>
          <w:rFonts w:ascii="Arial" w:eastAsia="MS Mincho" w:hAnsi="Arial" w:cs="Arial"/>
          <w:lang w:eastAsia="es-MX"/>
        </w:rPr>
        <w:t>, para la prestación del servicio de disponibilidad</w:t>
      </w:r>
      <w:r w:rsidR="00EF4FBE">
        <w:rPr>
          <w:rFonts w:ascii="Arial" w:eastAsia="MS Mincho" w:hAnsi="Arial" w:cs="Arial"/>
          <w:lang w:eastAsia="es-MX"/>
        </w:rPr>
        <w:t xml:space="preserve">, </w:t>
      </w:r>
      <w:r w:rsidR="00EF4FBE" w:rsidRPr="00EF4FBE">
        <w:rPr>
          <w:rFonts w:ascii="Arial" w:eastAsia="MS Mincho" w:hAnsi="Arial" w:cs="Arial"/>
          <w:lang w:eastAsia="es-MX"/>
        </w:rPr>
        <w:t xml:space="preserve">así como el otorgamiento de una </w:t>
      </w:r>
      <w:r w:rsidR="00EF4FBE">
        <w:rPr>
          <w:rFonts w:ascii="Arial" w:eastAsia="MS Mincho" w:hAnsi="Arial" w:cs="Arial"/>
          <w:lang w:eastAsia="es-MX"/>
        </w:rPr>
        <w:t>C</w:t>
      </w:r>
      <w:r w:rsidR="00EF4FBE" w:rsidRPr="00EF4FBE">
        <w:rPr>
          <w:rFonts w:ascii="Arial" w:eastAsia="MS Mincho" w:hAnsi="Arial" w:cs="Arial"/>
          <w:lang w:eastAsia="es-MX"/>
        </w:rPr>
        <w:t xml:space="preserve">oncesión de jurisdicción estatal por 30 años para la </w:t>
      </w:r>
      <w:r w:rsidR="00EF4FBE">
        <w:rPr>
          <w:rFonts w:ascii="Arial" w:eastAsia="MS Mincho" w:hAnsi="Arial" w:cs="Arial"/>
          <w:lang w:eastAsia="es-MX"/>
        </w:rPr>
        <w:t>C</w:t>
      </w:r>
      <w:r w:rsidR="00EF4FBE" w:rsidRPr="00EF4FBE">
        <w:rPr>
          <w:rFonts w:ascii="Arial" w:eastAsia="MS Mincho" w:hAnsi="Arial" w:cs="Arial"/>
          <w:lang w:eastAsia="es-MX"/>
        </w:rPr>
        <w:t xml:space="preserve">onstrucción, </w:t>
      </w:r>
      <w:r w:rsidR="00EF4FBE">
        <w:rPr>
          <w:rFonts w:ascii="Arial" w:eastAsia="MS Mincho" w:hAnsi="Arial" w:cs="Arial"/>
          <w:lang w:eastAsia="es-MX"/>
        </w:rPr>
        <w:t>O</w:t>
      </w:r>
      <w:r w:rsidR="00EF4FBE" w:rsidRPr="00EF4FBE">
        <w:rPr>
          <w:rFonts w:ascii="Arial" w:eastAsia="MS Mincho" w:hAnsi="Arial" w:cs="Arial"/>
          <w:lang w:eastAsia="es-MX"/>
        </w:rPr>
        <w:t xml:space="preserve">peración, </w:t>
      </w:r>
      <w:r w:rsidR="00EF4FBE">
        <w:rPr>
          <w:rFonts w:ascii="Arial" w:eastAsia="MS Mincho" w:hAnsi="Arial" w:cs="Arial"/>
          <w:lang w:eastAsia="es-MX"/>
        </w:rPr>
        <w:t>E</w:t>
      </w:r>
      <w:r w:rsidR="00EF4FBE" w:rsidRPr="00EF4FBE">
        <w:rPr>
          <w:rFonts w:ascii="Arial" w:eastAsia="MS Mincho" w:hAnsi="Arial" w:cs="Arial"/>
          <w:lang w:eastAsia="es-MX"/>
        </w:rPr>
        <w:t xml:space="preserve">xplotación, </w:t>
      </w:r>
      <w:r w:rsidR="00EF4FBE">
        <w:rPr>
          <w:rFonts w:ascii="Arial" w:eastAsia="MS Mincho" w:hAnsi="Arial" w:cs="Arial"/>
          <w:lang w:eastAsia="es-MX"/>
        </w:rPr>
        <w:t>C</w:t>
      </w:r>
      <w:r w:rsidR="00EF4FBE" w:rsidRPr="00EF4FBE">
        <w:rPr>
          <w:rFonts w:ascii="Arial" w:eastAsia="MS Mincho" w:hAnsi="Arial" w:cs="Arial"/>
          <w:lang w:eastAsia="es-MX"/>
        </w:rPr>
        <w:t xml:space="preserve">onservación, </w:t>
      </w:r>
      <w:r w:rsidR="00EF4FBE">
        <w:rPr>
          <w:rFonts w:ascii="Arial" w:eastAsia="MS Mincho" w:hAnsi="Arial" w:cs="Arial"/>
          <w:lang w:eastAsia="es-MX"/>
        </w:rPr>
        <w:t>A</w:t>
      </w:r>
      <w:r w:rsidR="00EF4FBE" w:rsidRPr="00EF4FBE">
        <w:rPr>
          <w:rFonts w:ascii="Arial" w:eastAsia="MS Mincho" w:hAnsi="Arial" w:cs="Arial"/>
          <w:lang w:eastAsia="es-MX"/>
        </w:rPr>
        <w:t xml:space="preserve">dministración y </w:t>
      </w:r>
      <w:r w:rsidR="00EF4FBE">
        <w:rPr>
          <w:rFonts w:ascii="Arial" w:eastAsia="MS Mincho" w:hAnsi="Arial" w:cs="Arial"/>
          <w:lang w:eastAsia="es-MX"/>
        </w:rPr>
        <w:t>M</w:t>
      </w:r>
      <w:r w:rsidR="00EF4FBE" w:rsidRPr="00EF4FBE">
        <w:rPr>
          <w:rFonts w:ascii="Arial" w:eastAsia="MS Mincho" w:hAnsi="Arial" w:cs="Arial"/>
          <w:lang w:eastAsia="es-MX"/>
        </w:rPr>
        <w:t>antenimiento de la “Carretera Real del Monte – Entronque Huasca”, en el Estado de Hidalgo</w:t>
      </w:r>
      <w:r w:rsidR="000669AA">
        <w:rPr>
          <w:rFonts w:ascii="Arial" w:eastAsia="MS Mincho" w:hAnsi="Arial" w:cs="Arial"/>
          <w:lang w:eastAsia="es-MX"/>
        </w:rPr>
        <w:t xml:space="preserve">, por el </w:t>
      </w:r>
      <w:r w:rsidR="000669AA" w:rsidRPr="000669AA">
        <w:rPr>
          <w:rFonts w:ascii="Arial" w:eastAsia="MS Mincho" w:hAnsi="Arial" w:cs="Arial"/>
          <w:lang w:eastAsia="es-MX"/>
        </w:rPr>
        <w:t>3% (tres por ciento) del Presupuesto de Construcción</w:t>
      </w:r>
      <w:r w:rsidR="000669AA">
        <w:rPr>
          <w:rFonts w:ascii="Arial" w:eastAsia="MS Mincho" w:hAnsi="Arial" w:cs="Arial"/>
          <w:lang w:eastAsia="es-MX"/>
        </w:rPr>
        <w:t>,</w:t>
      </w:r>
      <w:r w:rsidR="000669AA" w:rsidRPr="000669AA">
        <w:rPr>
          <w:rFonts w:ascii="Arial" w:eastAsia="MS Mincho" w:hAnsi="Arial" w:cs="Arial"/>
          <w:lang w:eastAsia="es-MX"/>
        </w:rPr>
        <w:t xml:space="preserve"> sin incluir el IVA, intereses, ni comisiones por servicios financieros, cuyo monto deberá actualizarse anualmente, atendiendo al INPC</w:t>
      </w:r>
      <w:r w:rsidR="000669AA">
        <w:rPr>
          <w:rFonts w:ascii="Arial" w:eastAsia="MS Mincho" w:hAnsi="Arial" w:cs="Arial"/>
          <w:lang w:eastAsia="es-MX"/>
        </w:rPr>
        <w:t xml:space="preserve">, que equivale a un monto de </w:t>
      </w:r>
      <w:r w:rsidR="000669AA" w:rsidRPr="000669AA">
        <w:rPr>
          <w:rFonts w:ascii="Arial" w:eastAsia="MS Mincho" w:hAnsi="Arial" w:cs="Arial"/>
          <w:lang w:eastAsia="es-MX"/>
        </w:rPr>
        <w:t>$ (_____________________________ 00/100 M.N.)</w:t>
      </w:r>
      <w:r w:rsidR="000669AA">
        <w:rPr>
          <w:rFonts w:ascii="Arial" w:eastAsia="MS Mincho" w:hAnsi="Arial" w:cs="Arial"/>
          <w:lang w:eastAsia="es-MX"/>
        </w:rPr>
        <w:t>,</w:t>
      </w:r>
      <w:r w:rsidR="000669AA">
        <w:rPr>
          <w:rStyle w:val="Refdenotaalpie"/>
          <w:rFonts w:ascii="Arial" w:eastAsia="MS Mincho" w:hAnsi="Arial" w:cs="Arial"/>
          <w:lang w:eastAsia="es-MX"/>
        </w:rPr>
        <w:footnoteReference w:id="9"/>
      </w:r>
      <w:r w:rsidRPr="00F5283B">
        <w:rPr>
          <w:rFonts w:ascii="Arial" w:eastAsia="MS Mincho" w:hAnsi="Arial" w:cs="Arial"/>
          <w:lang w:eastAsia="es-MX"/>
        </w:rPr>
        <w:t xml:space="preserve"> como se establece en la Secci</w:t>
      </w:r>
      <w:r w:rsidR="000669AA">
        <w:rPr>
          <w:rFonts w:ascii="Arial" w:eastAsia="MS Mincho" w:hAnsi="Arial" w:cs="Arial"/>
          <w:lang w:eastAsia="es-MX"/>
        </w:rPr>
        <w:t>ón 14</w:t>
      </w:r>
      <w:r w:rsidRPr="00F5283B">
        <w:rPr>
          <w:rFonts w:ascii="Arial" w:eastAsia="MS Mincho" w:hAnsi="Arial" w:cs="Arial"/>
          <w:lang w:eastAsia="es-MX"/>
        </w:rPr>
        <w:t xml:space="preserve">.2 de la Cláusula </w:t>
      </w:r>
      <w:r w:rsidR="000669AA" w:rsidRPr="00F5283B">
        <w:rPr>
          <w:rFonts w:ascii="Arial" w:eastAsia="MS Mincho" w:hAnsi="Arial" w:cs="Arial"/>
          <w:lang w:eastAsia="es-MX"/>
        </w:rPr>
        <w:t>DÉCIM</w:t>
      </w:r>
      <w:r w:rsidR="000669AA">
        <w:rPr>
          <w:rFonts w:ascii="Arial" w:eastAsia="MS Mincho" w:hAnsi="Arial" w:cs="Arial"/>
          <w:lang w:eastAsia="es-MX"/>
        </w:rPr>
        <w:t>A CUARTA</w:t>
      </w:r>
      <w:r w:rsidRPr="00F5283B">
        <w:rPr>
          <w:rFonts w:ascii="Arial" w:eastAsia="MS Mincho" w:hAnsi="Arial" w:cs="Arial"/>
          <w:lang w:eastAsia="es-MX"/>
        </w:rPr>
        <w:t xml:space="preserve"> del Contrato. </w:t>
      </w:r>
    </w:p>
    <w:p w14:paraId="2DC80526" w14:textId="77777777" w:rsidR="007815D4" w:rsidRDefault="007815D4" w:rsidP="00F5283B">
      <w:pPr>
        <w:spacing w:after="0" w:line="240" w:lineRule="auto"/>
        <w:jc w:val="both"/>
        <w:textAlignment w:val="baseline"/>
        <w:rPr>
          <w:rFonts w:ascii="Arial" w:eastAsia="MS Mincho" w:hAnsi="Arial" w:cs="Arial"/>
          <w:lang w:eastAsia="es-MX"/>
        </w:rPr>
      </w:pPr>
    </w:p>
    <w:p w14:paraId="0F9430F2" w14:textId="1C474115" w:rsidR="007815D4" w:rsidRDefault="00680B54" w:rsidP="00F5283B">
      <w:pPr>
        <w:spacing w:after="0" w:line="240" w:lineRule="auto"/>
        <w:jc w:val="both"/>
        <w:textAlignment w:val="baseline"/>
        <w:rPr>
          <w:rFonts w:ascii="Arial" w:eastAsia="MS Mincho" w:hAnsi="Arial" w:cs="Arial"/>
          <w:lang w:eastAsia="es-MX"/>
        </w:rPr>
      </w:pPr>
      <w:r w:rsidRPr="00680B54">
        <w:rPr>
          <w:rFonts w:ascii="Arial" w:eastAsia="MS Mincho" w:hAnsi="Arial" w:cs="Arial"/>
          <w:lang w:eastAsia="es-MX"/>
        </w:rPr>
        <w:t xml:space="preserve">Esta fianza deberá estar vigente durante todo el plazo del Contrato APP y del Título de Concesión, mediante renovaciones anuales llevadas a cabo en forma tal que en ningún momento y bajo ninguna circunstancia se suspenda el afianzamiento o la cobertura de las obligaciones o riesgos correspondientes. </w:t>
      </w:r>
    </w:p>
    <w:p w14:paraId="74988576" w14:textId="77777777" w:rsidR="00680B54" w:rsidRDefault="00680B54" w:rsidP="00F5283B">
      <w:pPr>
        <w:spacing w:after="0" w:line="240" w:lineRule="auto"/>
        <w:jc w:val="both"/>
        <w:textAlignment w:val="baseline"/>
        <w:rPr>
          <w:rFonts w:ascii="Arial" w:eastAsia="MS Mincho" w:hAnsi="Arial" w:cs="Arial"/>
          <w:lang w:eastAsia="es-MX"/>
        </w:rPr>
      </w:pPr>
    </w:p>
    <w:p w14:paraId="28AA8619" w14:textId="0734CC74" w:rsidR="00F5283B" w:rsidRPr="00F5283B" w:rsidRDefault="00F5283B" w:rsidP="00F5283B">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 xml:space="preserve">Además se conviene en que: </w:t>
      </w:r>
      <w:r w:rsidRPr="000669AA">
        <w:rPr>
          <w:rFonts w:ascii="Arial" w:eastAsia="MS Mincho" w:hAnsi="Arial" w:cs="Arial"/>
          <w:b/>
          <w:bCs/>
          <w:lang w:eastAsia="es-MX"/>
        </w:rPr>
        <w:t>A)</w:t>
      </w:r>
      <w:r w:rsidRPr="00F5283B">
        <w:rPr>
          <w:rFonts w:ascii="Arial" w:eastAsia="MS Mincho" w:hAnsi="Arial" w:cs="Arial"/>
          <w:lang w:eastAsia="es-MX"/>
        </w:rPr>
        <w:t xml:space="preserve"> La presente Fianza continuará en vigor durante la sustanciación de cualquier recurso legal </w:t>
      </w:r>
      <w:r w:rsidR="000669AA">
        <w:rPr>
          <w:rFonts w:ascii="Arial" w:eastAsia="MS Mincho" w:hAnsi="Arial" w:cs="Arial"/>
          <w:lang w:eastAsia="es-MX"/>
        </w:rPr>
        <w:t>o</w:t>
      </w:r>
      <w:r w:rsidRPr="00F5283B">
        <w:rPr>
          <w:rFonts w:ascii="Arial" w:eastAsia="MS Mincho" w:hAnsi="Arial" w:cs="Arial"/>
          <w:lang w:eastAsia="es-MX"/>
        </w:rPr>
        <w:t xml:space="preserve"> juicio que se interponga, hasta que se dicte resolución definitiva por autoridad </w:t>
      </w:r>
      <w:r w:rsidRPr="00F5283B">
        <w:rPr>
          <w:rFonts w:ascii="Arial" w:eastAsia="MS Mincho" w:hAnsi="Arial" w:cs="Arial"/>
          <w:lang w:eastAsia="es-MX"/>
        </w:rPr>
        <w:lastRenderedPageBreak/>
        <w:t xml:space="preserve">competente, así como, en el caso de que autoridad competente ordene la suspensión del procedimiento; </w:t>
      </w:r>
      <w:r w:rsidRPr="000669AA">
        <w:rPr>
          <w:rFonts w:ascii="Arial" w:eastAsia="MS Mincho" w:hAnsi="Arial" w:cs="Arial"/>
          <w:b/>
          <w:bCs/>
          <w:lang w:eastAsia="es-MX"/>
        </w:rPr>
        <w:t>B)</w:t>
      </w:r>
      <w:r w:rsidRPr="00F5283B">
        <w:rPr>
          <w:rFonts w:ascii="Arial" w:eastAsia="MS Mincho" w:hAnsi="Arial" w:cs="Arial"/>
          <w:lang w:eastAsia="es-MX"/>
        </w:rPr>
        <w:t xml:space="preserve"> La Institución Afianzadora acepta que en caso de que la presente garantía se haga exigible, se someterá al procedimiento establecido en el artículo 93 de la Ley Federal de Instituciones de Fianzas, en relación con los artículos 117 y 118 de la propia Ley, conviniéndose que el término de 180 días a que se refiere el artículo 120 del</w:t>
      </w:r>
      <w:r>
        <w:rPr>
          <w:rFonts w:ascii="Arial" w:eastAsia="MS Mincho" w:hAnsi="Arial" w:cs="Arial"/>
          <w:lang w:eastAsia="es-MX"/>
        </w:rPr>
        <w:t xml:space="preserve"> </w:t>
      </w:r>
      <w:r w:rsidRPr="00F5283B">
        <w:rPr>
          <w:rFonts w:ascii="Arial" w:eastAsia="MS Mincho" w:hAnsi="Arial" w:cs="Arial"/>
          <w:lang w:eastAsia="es-MX"/>
        </w:rPr>
        <w:t xml:space="preserve">citado ordenamiento se amplíe a 360 días; y </w:t>
      </w:r>
      <w:r w:rsidRPr="000669AA">
        <w:rPr>
          <w:rFonts w:ascii="Arial" w:eastAsia="MS Mincho" w:hAnsi="Arial" w:cs="Arial"/>
          <w:b/>
          <w:bCs/>
          <w:lang w:eastAsia="es-MX"/>
        </w:rPr>
        <w:t>C)</w:t>
      </w:r>
      <w:r w:rsidRPr="00F5283B">
        <w:rPr>
          <w:rFonts w:ascii="Arial" w:eastAsia="MS Mincho" w:hAnsi="Arial" w:cs="Arial"/>
          <w:lang w:eastAsia="es-MX"/>
        </w:rPr>
        <w:t xml:space="preserve"> La presente Fianza no podrá ser cancelada sin la previa autorización por escrito de la Secretaría</w:t>
      </w:r>
      <w:r w:rsidR="000669AA">
        <w:rPr>
          <w:rFonts w:ascii="Arial" w:eastAsia="MS Mincho" w:hAnsi="Arial" w:cs="Arial"/>
          <w:lang w:eastAsia="es-MX"/>
        </w:rPr>
        <w:t xml:space="preserve"> de Obras Públicas y Ordenamiento Territorial.</w:t>
      </w:r>
    </w:p>
    <w:p w14:paraId="30E748CC" w14:textId="77777777" w:rsidR="00F5283B" w:rsidRPr="00F5283B" w:rsidRDefault="00F5283B" w:rsidP="00F5283B">
      <w:pPr>
        <w:spacing w:after="0" w:line="240" w:lineRule="auto"/>
        <w:jc w:val="both"/>
        <w:textAlignment w:val="baseline"/>
        <w:rPr>
          <w:rFonts w:ascii="Arial" w:eastAsia="MS Mincho" w:hAnsi="Arial" w:cs="Arial"/>
          <w:lang w:eastAsia="es-MX"/>
        </w:rPr>
      </w:pPr>
    </w:p>
    <w:p w14:paraId="7BD178ED" w14:textId="77777777" w:rsidR="00680B54" w:rsidRPr="00F5283B" w:rsidRDefault="00680B54" w:rsidP="00680B54">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Asimismo, ambas partes acuerdan que la Afianzadora, deberá dar aviso a la Secretaría</w:t>
      </w:r>
      <w:r>
        <w:rPr>
          <w:rFonts w:ascii="Arial" w:eastAsia="MS Mincho" w:hAnsi="Arial" w:cs="Arial"/>
          <w:lang w:eastAsia="es-MX"/>
        </w:rPr>
        <w:t xml:space="preserve"> de Obras Públicas y Ordenamiento Territorial</w:t>
      </w:r>
      <w:r w:rsidRPr="00F5283B">
        <w:rPr>
          <w:rFonts w:ascii="Arial" w:eastAsia="MS Mincho" w:hAnsi="Arial" w:cs="Arial"/>
          <w:lang w:eastAsia="es-MX"/>
        </w:rPr>
        <w:t xml:space="preserve">, a través del </w:t>
      </w:r>
      <w:r>
        <w:rPr>
          <w:rFonts w:ascii="Arial" w:eastAsia="MS Mincho" w:hAnsi="Arial" w:cs="Arial"/>
          <w:lang w:eastAsia="es-MX"/>
        </w:rPr>
        <w:t>servidor público que sea designado como responsable del proyecto en el domicilio que para tal efecto señale la Secretaría</w:t>
      </w:r>
      <w:r w:rsidRPr="00F5283B">
        <w:rPr>
          <w:rFonts w:ascii="Arial" w:eastAsia="MS Mincho" w:hAnsi="Arial" w:cs="Arial"/>
          <w:lang w:eastAsia="es-MX"/>
        </w:rPr>
        <w:t xml:space="preserve">, de cualquier eventualidad, acto </w:t>
      </w:r>
      <w:r>
        <w:rPr>
          <w:rFonts w:ascii="Arial" w:eastAsia="MS Mincho" w:hAnsi="Arial" w:cs="Arial"/>
          <w:lang w:eastAsia="es-MX"/>
        </w:rPr>
        <w:t>o</w:t>
      </w:r>
      <w:r w:rsidRPr="00F5283B">
        <w:rPr>
          <w:rFonts w:ascii="Arial" w:eastAsia="MS Mincho" w:hAnsi="Arial" w:cs="Arial"/>
          <w:lang w:eastAsia="es-MX"/>
        </w:rPr>
        <w:t xml:space="preserve"> circunstancia que produzca la ineficacia de la presente fianza, especialmente el incumplimiento de la Afianzada en el pago de la prima señalada por la Afianzadora, dentro de los 5 (cinco)</w:t>
      </w:r>
      <w:r>
        <w:rPr>
          <w:rFonts w:ascii="Arial" w:eastAsia="MS Mincho" w:hAnsi="Arial" w:cs="Arial"/>
          <w:lang w:eastAsia="es-MX"/>
        </w:rPr>
        <w:t xml:space="preserve"> </w:t>
      </w:r>
      <w:r w:rsidRPr="00F5283B">
        <w:rPr>
          <w:rFonts w:ascii="Arial" w:eastAsia="MS Mincho" w:hAnsi="Arial" w:cs="Arial"/>
          <w:lang w:eastAsia="es-MX"/>
        </w:rPr>
        <w:t xml:space="preserve">días hábiles posteriores al incumplimiento. </w:t>
      </w:r>
    </w:p>
    <w:p w14:paraId="5111D347" w14:textId="77777777" w:rsidR="00F5283B" w:rsidRPr="00F5283B" w:rsidRDefault="00F5283B" w:rsidP="00F5283B">
      <w:pPr>
        <w:spacing w:after="0" w:line="240" w:lineRule="auto"/>
        <w:jc w:val="both"/>
        <w:textAlignment w:val="baseline"/>
        <w:rPr>
          <w:rFonts w:ascii="Arial" w:eastAsia="MS Mincho" w:hAnsi="Arial" w:cs="Arial"/>
          <w:lang w:eastAsia="es-MX"/>
        </w:rPr>
      </w:pPr>
    </w:p>
    <w:p w14:paraId="233AA820" w14:textId="77777777" w:rsidR="00FD3722" w:rsidRDefault="00FD3722" w:rsidP="00F5283B">
      <w:pPr>
        <w:spacing w:after="0" w:line="240" w:lineRule="auto"/>
        <w:jc w:val="both"/>
        <w:textAlignment w:val="baseline"/>
        <w:rPr>
          <w:rFonts w:ascii="Arial" w:eastAsia="MS Mincho" w:hAnsi="Arial" w:cs="Arial"/>
          <w:lang w:eastAsia="es-MX"/>
        </w:rPr>
      </w:pPr>
    </w:p>
    <w:p w14:paraId="33E33198" w14:textId="0AF990F4" w:rsidR="00F5283B" w:rsidRPr="00F5283B" w:rsidRDefault="00F5283B" w:rsidP="00F5283B">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Lugar y fecha</w:t>
      </w:r>
      <w:r w:rsidR="00FD3722">
        <w:rPr>
          <w:rStyle w:val="Refdenotaalpie"/>
          <w:rFonts w:ascii="Arial" w:eastAsia="MS Mincho" w:hAnsi="Arial" w:cs="Arial"/>
          <w:lang w:eastAsia="es-MX"/>
        </w:rPr>
        <w:footnoteReference w:id="10"/>
      </w:r>
      <w:r w:rsidRPr="00F5283B">
        <w:rPr>
          <w:rFonts w:ascii="Arial" w:eastAsia="MS Mincho" w:hAnsi="Arial" w:cs="Arial"/>
          <w:lang w:eastAsia="es-MX"/>
        </w:rPr>
        <w:t xml:space="preserve"> </w:t>
      </w:r>
    </w:p>
    <w:p w14:paraId="2DF27627" w14:textId="77777777" w:rsidR="00F5283B" w:rsidRPr="00F5283B" w:rsidRDefault="00F5283B" w:rsidP="00F5283B">
      <w:pPr>
        <w:spacing w:after="0" w:line="240" w:lineRule="auto"/>
        <w:jc w:val="both"/>
        <w:textAlignment w:val="baseline"/>
        <w:rPr>
          <w:rFonts w:ascii="Arial" w:eastAsia="MS Mincho" w:hAnsi="Arial" w:cs="Arial"/>
          <w:lang w:eastAsia="es-MX"/>
        </w:rPr>
      </w:pPr>
    </w:p>
    <w:p w14:paraId="59FF6F3C" w14:textId="77777777" w:rsidR="00FD3722" w:rsidRDefault="00FD3722" w:rsidP="00F5283B">
      <w:pPr>
        <w:spacing w:after="0" w:line="240" w:lineRule="auto"/>
        <w:jc w:val="both"/>
        <w:textAlignment w:val="baseline"/>
        <w:rPr>
          <w:rFonts w:ascii="Arial" w:eastAsia="MS Mincho" w:hAnsi="Arial" w:cs="Arial"/>
          <w:lang w:eastAsia="es-MX"/>
        </w:rPr>
      </w:pPr>
    </w:p>
    <w:p w14:paraId="698225F0" w14:textId="1C50920B" w:rsidR="00F5283B" w:rsidRDefault="00F5283B" w:rsidP="00F5283B">
      <w:pPr>
        <w:spacing w:after="0" w:line="240" w:lineRule="auto"/>
        <w:jc w:val="both"/>
        <w:textAlignment w:val="baseline"/>
        <w:rPr>
          <w:rFonts w:ascii="Arial" w:eastAsia="MS Mincho" w:hAnsi="Arial" w:cs="Arial"/>
          <w:lang w:eastAsia="es-MX"/>
        </w:rPr>
      </w:pPr>
      <w:r w:rsidRPr="00F5283B">
        <w:rPr>
          <w:rFonts w:ascii="Arial" w:eastAsia="MS Mincho" w:hAnsi="Arial" w:cs="Arial"/>
          <w:lang w:eastAsia="es-MX"/>
        </w:rPr>
        <w:t>Nombres y firmas de los representantes de la Afianzadoras</w:t>
      </w:r>
      <w:r w:rsidR="00FD3722">
        <w:rPr>
          <w:rStyle w:val="Refdenotaalpie"/>
          <w:rFonts w:ascii="Arial" w:eastAsia="MS Mincho" w:hAnsi="Arial" w:cs="Arial"/>
          <w:lang w:eastAsia="es-MX"/>
        </w:rPr>
        <w:footnoteReference w:id="11"/>
      </w:r>
    </w:p>
    <w:p w14:paraId="09224F73" w14:textId="776DF95F" w:rsidR="002F65A7" w:rsidRDefault="002F65A7" w:rsidP="00C02D2A">
      <w:pPr>
        <w:textAlignment w:val="baseline"/>
        <w:rPr>
          <w:rFonts w:ascii="Arial" w:eastAsia="MS Mincho" w:hAnsi="Arial" w:cs="Arial"/>
          <w:lang w:eastAsia="es-MX"/>
        </w:rPr>
      </w:pPr>
    </w:p>
    <w:p w14:paraId="5104A341" w14:textId="39F7C443" w:rsidR="00F5283B" w:rsidRDefault="00F5283B" w:rsidP="00C02D2A">
      <w:pPr>
        <w:textAlignment w:val="baseline"/>
        <w:rPr>
          <w:rFonts w:ascii="Arial" w:eastAsia="MS Mincho" w:hAnsi="Arial" w:cs="Arial"/>
          <w:lang w:eastAsia="es-MX"/>
        </w:rPr>
      </w:pPr>
    </w:p>
    <w:p w14:paraId="71311B66" w14:textId="03F508D3" w:rsidR="00F5283B" w:rsidRDefault="00F5283B" w:rsidP="00C02D2A">
      <w:pPr>
        <w:textAlignment w:val="baseline"/>
        <w:rPr>
          <w:rFonts w:ascii="Arial" w:eastAsia="MS Mincho" w:hAnsi="Arial" w:cs="Arial"/>
          <w:lang w:eastAsia="es-MX"/>
        </w:rPr>
      </w:pPr>
    </w:p>
    <w:p w14:paraId="70BEE3E4" w14:textId="20D448CC" w:rsidR="004B5310" w:rsidRPr="00AB09A7" w:rsidRDefault="004B5310" w:rsidP="00FD3722">
      <w:pPr>
        <w:pStyle w:val="Textoindependiente"/>
        <w:spacing w:before="9"/>
        <w:jc w:val="both"/>
        <w:rPr>
          <w:bCs/>
        </w:rPr>
      </w:pPr>
    </w:p>
    <w:sectPr w:rsidR="004B5310" w:rsidRPr="00AB09A7" w:rsidSect="00E93DAF">
      <w:headerReference w:type="even" r:id="rId11"/>
      <w:headerReference w:type="default" r:id="rId12"/>
      <w:footerReference w:type="even" r:id="rId13"/>
      <w:footerReference w:type="default" r:id="rId14"/>
      <w:headerReference w:type="first" r:id="rId15"/>
      <w:footerReference w:type="first" r:id="rId16"/>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B6F77" w14:textId="77777777" w:rsidR="00D37972" w:rsidRDefault="00D37972" w:rsidP="00C02D2A">
      <w:pPr>
        <w:spacing w:after="0" w:line="240" w:lineRule="auto"/>
      </w:pPr>
      <w:r>
        <w:separator/>
      </w:r>
    </w:p>
  </w:endnote>
  <w:endnote w:type="continuationSeparator" w:id="0">
    <w:p w14:paraId="73F35E48" w14:textId="77777777" w:rsidR="00D37972" w:rsidRDefault="00D37972"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376B4" w14:textId="77777777" w:rsidR="007E588D" w:rsidRDefault="007E588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Look w:val="04A0" w:firstRow="1" w:lastRow="0" w:firstColumn="1" w:lastColumn="0" w:noHBand="0" w:noVBand="1"/>
    </w:tblPr>
    <w:tblGrid>
      <w:gridCol w:w="3354"/>
      <w:gridCol w:w="3364"/>
      <w:gridCol w:w="3352"/>
    </w:tblGrid>
    <w:tr w:rsidR="00D878C9" w14:paraId="79469B5F" w14:textId="77777777" w:rsidTr="00D878C9">
      <w:tc>
        <w:tcPr>
          <w:tcW w:w="3596" w:type="dxa"/>
          <w:vAlign w:val="center"/>
        </w:tcPr>
        <w:p w14:paraId="13AE3894" w14:textId="77777777" w:rsidR="00D878C9" w:rsidRDefault="00D878C9" w:rsidP="003849BC">
          <w:pPr>
            <w:pStyle w:val="Piedepgina"/>
            <w:jc w:val="center"/>
            <w:rPr>
              <w:rFonts w:ascii="Arial" w:hAnsi="Arial" w:cs="Arial"/>
              <w:b/>
              <w:sz w:val="16"/>
            </w:rPr>
          </w:pPr>
        </w:p>
        <w:p w14:paraId="1DBD3D24" w14:textId="3E281C76" w:rsidR="00D878C9" w:rsidRPr="00802CA5" w:rsidRDefault="00D878C9" w:rsidP="003849BC">
          <w:pPr>
            <w:pStyle w:val="Piedepgina"/>
            <w:jc w:val="center"/>
            <w:rPr>
              <w:rFonts w:ascii="Arial" w:hAnsi="Arial" w:cs="Arial"/>
              <w:b/>
              <w:sz w:val="16"/>
            </w:rPr>
          </w:pPr>
          <w:r w:rsidRPr="00802CA5">
            <w:rPr>
              <w:rFonts w:ascii="Arial" w:hAnsi="Arial" w:cs="Arial"/>
              <w:b/>
              <w:sz w:val="16"/>
            </w:rPr>
            <w:t>A</w:t>
          </w:r>
          <w:r>
            <w:rPr>
              <w:rFonts w:ascii="Arial" w:hAnsi="Arial" w:cs="Arial"/>
              <w:b/>
              <w:sz w:val="16"/>
            </w:rPr>
            <w:t>NEXO 1</w:t>
          </w:r>
          <w:r w:rsidR="000A1301">
            <w:rPr>
              <w:rFonts w:ascii="Arial" w:hAnsi="Arial" w:cs="Arial"/>
              <w:b/>
              <w:sz w:val="16"/>
            </w:rPr>
            <w:t>6</w:t>
          </w:r>
        </w:p>
        <w:p w14:paraId="7FDF4A77" w14:textId="77777777" w:rsidR="00D878C9" w:rsidRPr="00802CA5" w:rsidRDefault="00D878C9" w:rsidP="003849BC">
          <w:pPr>
            <w:pStyle w:val="Piedepgina"/>
            <w:jc w:val="center"/>
            <w:rPr>
              <w:rFonts w:ascii="Arial" w:hAnsi="Arial" w:cs="Arial"/>
              <w:b/>
              <w:sz w:val="16"/>
            </w:rPr>
          </w:pPr>
        </w:p>
      </w:tc>
      <w:tc>
        <w:tcPr>
          <w:tcW w:w="3597" w:type="dxa"/>
          <w:vAlign w:val="center"/>
        </w:tcPr>
        <w:p w14:paraId="3438C6DE" w14:textId="44EDBBC7" w:rsidR="00D878C9" w:rsidRPr="00802CA5" w:rsidRDefault="00D878C9" w:rsidP="003849BC">
          <w:pPr>
            <w:pStyle w:val="Piedepgina"/>
            <w:tabs>
              <w:tab w:val="clear" w:pos="4419"/>
              <w:tab w:val="center" w:pos="3391"/>
            </w:tabs>
            <w:jc w:val="center"/>
            <w:rPr>
              <w:rFonts w:ascii="Arial" w:hAnsi="Arial" w:cs="Arial"/>
              <w:b/>
              <w:sz w:val="16"/>
            </w:rPr>
          </w:pPr>
          <w:r>
            <w:rPr>
              <w:rFonts w:ascii="Arial" w:hAnsi="Arial" w:cs="Arial"/>
              <w:b/>
              <w:sz w:val="16"/>
            </w:rPr>
            <w:t>Anexos del Contrato</w:t>
          </w:r>
        </w:p>
      </w:tc>
      <w:tc>
        <w:tcPr>
          <w:tcW w:w="3597" w:type="dxa"/>
          <w:vAlign w:val="center"/>
        </w:tcPr>
        <w:p w14:paraId="0132146F" w14:textId="368AD10C" w:rsidR="00D878C9" w:rsidRPr="00802CA5" w:rsidRDefault="00D878C9" w:rsidP="003849BC">
          <w:pPr>
            <w:pStyle w:val="Piedepgina"/>
            <w:jc w:val="center"/>
            <w:rPr>
              <w:rFonts w:ascii="Arial" w:hAnsi="Arial" w:cs="Arial"/>
              <w:b/>
              <w:sz w:val="16"/>
            </w:rPr>
          </w:pPr>
          <w:r w:rsidRPr="00802CA5">
            <w:rPr>
              <w:rFonts w:ascii="Arial" w:hAnsi="Arial" w:cs="Arial"/>
              <w:b/>
              <w:sz w:val="16"/>
            </w:rPr>
            <w:t xml:space="preserve">Página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w:t>
          </w:r>
          <w:r w:rsidR="00295E47">
            <w:rPr>
              <w:rFonts w:ascii="Arial" w:hAnsi="Arial" w:cs="Arial"/>
              <w:b/>
              <w:sz w:val="16"/>
            </w:rPr>
            <w:t>5</w:t>
          </w:r>
        </w:p>
      </w:tc>
    </w:tr>
  </w:tbl>
  <w:p w14:paraId="378FF89A" w14:textId="77777777" w:rsidR="00D878C9" w:rsidRDefault="00D878C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17302" w14:textId="77777777" w:rsidR="007E588D" w:rsidRDefault="007E588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65DB5" w14:textId="77777777" w:rsidR="00D37972" w:rsidRDefault="00D37972" w:rsidP="00C02D2A">
      <w:pPr>
        <w:spacing w:after="0" w:line="240" w:lineRule="auto"/>
      </w:pPr>
      <w:r>
        <w:separator/>
      </w:r>
    </w:p>
  </w:footnote>
  <w:footnote w:type="continuationSeparator" w:id="0">
    <w:p w14:paraId="4AD8CE7E" w14:textId="77777777" w:rsidR="00D37972" w:rsidRDefault="00D37972" w:rsidP="00C02D2A">
      <w:pPr>
        <w:spacing w:after="0" w:line="240" w:lineRule="auto"/>
      </w:pPr>
      <w:r>
        <w:continuationSeparator/>
      </w:r>
    </w:p>
  </w:footnote>
  <w:footnote w:id="1">
    <w:p w14:paraId="1DE41253" w14:textId="77777777" w:rsidR="00944BA2" w:rsidRDefault="00944BA2" w:rsidP="00944BA2">
      <w:pPr>
        <w:pStyle w:val="Textonotapie"/>
      </w:pPr>
      <w:r>
        <w:rPr>
          <w:rStyle w:val="Refdenotaalpie"/>
        </w:rPr>
        <w:footnoteRef/>
      </w:r>
      <w:r>
        <w:t xml:space="preserve"> Anotar nombre, denominación o razón social de Desarrollador.</w:t>
      </w:r>
    </w:p>
  </w:footnote>
  <w:footnote w:id="2">
    <w:p w14:paraId="519FCA96" w14:textId="77777777" w:rsidR="00944BA2" w:rsidRDefault="00944BA2" w:rsidP="00944BA2">
      <w:pPr>
        <w:pStyle w:val="Textonotapie"/>
      </w:pPr>
      <w:r>
        <w:rPr>
          <w:rStyle w:val="Refdenotaalpie"/>
        </w:rPr>
        <w:footnoteRef/>
      </w:r>
      <w:r>
        <w:t xml:space="preserve"> Anotar fecha de firma del Contrato y el Título de Concesión.</w:t>
      </w:r>
    </w:p>
  </w:footnote>
  <w:footnote w:id="3">
    <w:p w14:paraId="7A2BB22B" w14:textId="77777777" w:rsidR="00944BA2" w:rsidRDefault="00944BA2" w:rsidP="00944BA2">
      <w:pPr>
        <w:pStyle w:val="Textonotapie"/>
      </w:pPr>
      <w:r>
        <w:rPr>
          <w:rStyle w:val="Refdenotaalpie"/>
        </w:rPr>
        <w:footnoteRef/>
      </w:r>
      <w:r>
        <w:t xml:space="preserve"> Anotar el monto de la Fianza.</w:t>
      </w:r>
    </w:p>
  </w:footnote>
  <w:footnote w:id="4">
    <w:p w14:paraId="795F23B0" w14:textId="77777777" w:rsidR="00944BA2" w:rsidRDefault="00944BA2" w:rsidP="00944BA2">
      <w:pPr>
        <w:pStyle w:val="Textonotapie"/>
      </w:pPr>
      <w:r>
        <w:rPr>
          <w:rStyle w:val="Refdenotaalpie"/>
        </w:rPr>
        <w:footnoteRef/>
      </w:r>
      <w:r>
        <w:t xml:space="preserve"> Anotar el lugar y la fecha.</w:t>
      </w:r>
    </w:p>
  </w:footnote>
  <w:footnote w:id="5">
    <w:p w14:paraId="51E911BF" w14:textId="77777777" w:rsidR="00944BA2" w:rsidRDefault="00944BA2" w:rsidP="00944BA2">
      <w:pPr>
        <w:pStyle w:val="Textonotapie"/>
      </w:pPr>
      <w:r>
        <w:rPr>
          <w:rStyle w:val="Refdenotaalpie"/>
        </w:rPr>
        <w:footnoteRef/>
      </w:r>
      <w:r>
        <w:t xml:space="preserve"> Anotar el nombre y firma de los representantes de la afianzadora.</w:t>
      </w:r>
    </w:p>
  </w:footnote>
  <w:footnote w:id="6">
    <w:p w14:paraId="6ECC5B0A" w14:textId="6B48B835" w:rsidR="00882A61" w:rsidRDefault="00882A61">
      <w:pPr>
        <w:pStyle w:val="Textonotapie"/>
      </w:pPr>
      <w:r>
        <w:rPr>
          <w:rStyle w:val="Refdenotaalpie"/>
        </w:rPr>
        <w:footnoteRef/>
      </w:r>
      <w:r>
        <w:t xml:space="preserve"> Anotar nombre, denominación o razón social de Desarrollador.</w:t>
      </w:r>
    </w:p>
  </w:footnote>
  <w:footnote w:id="7">
    <w:p w14:paraId="3292375E" w14:textId="50AD11FD" w:rsidR="00680B54" w:rsidRDefault="00680B54" w:rsidP="00680B54">
      <w:pPr>
        <w:pStyle w:val="Textonotapie"/>
      </w:pPr>
      <w:r>
        <w:rPr>
          <w:rStyle w:val="Refdenotaalpie"/>
        </w:rPr>
        <w:footnoteRef/>
      </w:r>
      <w:r>
        <w:t xml:space="preserve"> Anotar fecha de firma del Contrato.</w:t>
      </w:r>
    </w:p>
  </w:footnote>
  <w:footnote w:id="8">
    <w:p w14:paraId="4B211EF2" w14:textId="1A97FC37" w:rsidR="00680B54" w:rsidRDefault="00680B54" w:rsidP="00680B54">
      <w:pPr>
        <w:pStyle w:val="Textonotapie"/>
      </w:pPr>
      <w:r>
        <w:rPr>
          <w:rStyle w:val="Refdenotaalpie"/>
        </w:rPr>
        <w:footnoteRef/>
      </w:r>
      <w:r>
        <w:t xml:space="preserve"> Anotar fecha de firma del Título de Concesión.</w:t>
      </w:r>
    </w:p>
  </w:footnote>
  <w:footnote w:id="9">
    <w:p w14:paraId="1FAD7FA0" w14:textId="6FD048CD" w:rsidR="000669AA" w:rsidRDefault="000669AA">
      <w:pPr>
        <w:pStyle w:val="Textonotapie"/>
      </w:pPr>
      <w:r>
        <w:rPr>
          <w:rStyle w:val="Refdenotaalpie"/>
        </w:rPr>
        <w:footnoteRef/>
      </w:r>
      <w:r>
        <w:t xml:space="preserve"> Anotar el monto de la Fianza.</w:t>
      </w:r>
    </w:p>
  </w:footnote>
  <w:footnote w:id="10">
    <w:p w14:paraId="3EA1EB4E" w14:textId="64CCD2B2" w:rsidR="00FD3722" w:rsidRDefault="00FD3722">
      <w:pPr>
        <w:pStyle w:val="Textonotapie"/>
      </w:pPr>
      <w:r>
        <w:rPr>
          <w:rStyle w:val="Refdenotaalpie"/>
        </w:rPr>
        <w:footnoteRef/>
      </w:r>
      <w:r>
        <w:t xml:space="preserve"> Anotar el lugar y la fecha.</w:t>
      </w:r>
    </w:p>
  </w:footnote>
  <w:footnote w:id="11">
    <w:p w14:paraId="61ECC301" w14:textId="7E1FB0F3" w:rsidR="00FD3722" w:rsidRDefault="00FD3722">
      <w:pPr>
        <w:pStyle w:val="Textonotapie"/>
      </w:pPr>
      <w:r>
        <w:rPr>
          <w:rStyle w:val="Refdenotaalpie"/>
        </w:rPr>
        <w:footnoteRef/>
      </w:r>
      <w:r>
        <w:t xml:space="preserve"> Anotar el nombre y firma de los representantes de la afianzadora.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1F3F6" w14:textId="77777777" w:rsidR="007E588D" w:rsidRDefault="007E588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D878C9" w:rsidRPr="00C85237" w14:paraId="650EDF55" w14:textId="77777777" w:rsidTr="003849BC">
      <w:tc>
        <w:tcPr>
          <w:tcW w:w="3114" w:type="dxa"/>
          <w:vAlign w:val="center"/>
        </w:tcPr>
        <w:p w14:paraId="6C681DB4" w14:textId="77777777" w:rsidR="00D878C9" w:rsidRPr="00C85237" w:rsidRDefault="00D878C9" w:rsidP="003849BC">
          <w:pPr>
            <w:pStyle w:val="Encabezado"/>
            <w:tabs>
              <w:tab w:val="clear" w:pos="4419"/>
              <w:tab w:val="clear" w:pos="8838"/>
            </w:tabs>
            <w:jc w:val="center"/>
            <w:rPr>
              <w:lang w:val="es-MX"/>
            </w:rPr>
          </w:pPr>
          <w:r w:rsidRPr="00C85237">
            <w:rPr>
              <w:lang w:val="es-MX"/>
            </w:rPr>
            <w:object w:dxaOrig="1665" w:dyaOrig="1935" w14:anchorId="1D193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8.5pt;height:53.25pt">
                <v:imagedata r:id="rId1" o:title=""/>
              </v:shape>
              <o:OLEObject Type="Embed" ProgID="PBrush" ShapeID="_x0000_i1033" DrawAspect="Content" ObjectID="_1644918229" r:id="rId2"/>
            </w:object>
          </w:r>
        </w:p>
      </w:tc>
      <w:tc>
        <w:tcPr>
          <w:tcW w:w="3124" w:type="dxa"/>
          <w:vAlign w:val="center"/>
        </w:tcPr>
        <w:p w14:paraId="71488656" w14:textId="77777777" w:rsidR="00D878C9" w:rsidRPr="00C85237" w:rsidRDefault="00D878C9" w:rsidP="003849BC">
          <w:pPr>
            <w:pStyle w:val="Encabezado"/>
            <w:jc w:val="center"/>
            <w:rPr>
              <w:rFonts w:ascii="Arial" w:hAnsi="Arial" w:cs="Arial"/>
              <w:b/>
              <w:sz w:val="16"/>
              <w:lang w:val="es-MX"/>
            </w:rPr>
          </w:pPr>
          <w:r w:rsidRPr="00C85237">
            <w:rPr>
              <w:rFonts w:ascii="Arial" w:hAnsi="Arial" w:cs="Arial"/>
              <w:b/>
              <w:sz w:val="16"/>
              <w:lang w:val="es-MX"/>
            </w:rPr>
            <w:t>PROYECTO APP</w:t>
          </w:r>
        </w:p>
        <w:p w14:paraId="06568C81" w14:textId="78FB196A" w:rsidR="00D878C9" w:rsidRPr="00C85237" w:rsidRDefault="00D878C9" w:rsidP="003849BC">
          <w:pPr>
            <w:pStyle w:val="TableParagraph"/>
            <w:rPr>
              <w:b/>
              <w:sz w:val="16"/>
              <w:lang w:val="es-MX"/>
            </w:rPr>
          </w:pPr>
          <w:r w:rsidRPr="00C85237">
            <w:rPr>
              <w:b/>
              <w:sz w:val="16"/>
              <w:lang w:val="es-MX"/>
            </w:rPr>
            <w:t>“</w:t>
          </w:r>
          <w:bookmarkStart w:id="5" w:name="_Hlk23934884"/>
          <w:r>
            <w:rPr>
              <w:b/>
              <w:sz w:val="16"/>
              <w:lang w:val="es-MX"/>
            </w:rPr>
            <w:t>Carretera</w:t>
          </w:r>
          <w:bookmarkStart w:id="6" w:name="_Hlk23940043"/>
          <w:r>
            <w:rPr>
              <w:b/>
              <w:sz w:val="16"/>
              <w:lang w:val="es-MX"/>
            </w:rPr>
            <w:t xml:space="preserve"> </w:t>
          </w:r>
          <w:r w:rsidRPr="00C85237">
            <w:rPr>
              <w:b/>
              <w:sz w:val="16"/>
              <w:lang w:val="es-MX"/>
            </w:rPr>
            <w:t xml:space="preserve">Real del Monte – Entronque </w:t>
          </w:r>
          <w:bookmarkEnd w:id="5"/>
          <w:bookmarkEnd w:id="6"/>
          <w:r w:rsidRPr="00C85237">
            <w:rPr>
              <w:b/>
              <w:sz w:val="16"/>
              <w:lang w:val="es-MX"/>
            </w:rPr>
            <w:t>Huasca”</w:t>
          </w:r>
        </w:p>
        <w:p w14:paraId="4158DCB2" w14:textId="43C986FD" w:rsidR="00D878C9" w:rsidRPr="00C85237" w:rsidRDefault="00D878C9" w:rsidP="003849BC">
          <w:pPr>
            <w:pStyle w:val="TableParagraph"/>
            <w:rPr>
              <w:lang w:val="es-MX"/>
            </w:rPr>
          </w:pPr>
          <w:r w:rsidRPr="00C85237">
            <w:rPr>
              <w:b/>
              <w:sz w:val="16"/>
              <w:lang w:val="es-MX"/>
            </w:rPr>
            <w:t xml:space="preserve">Concurso Público No. </w:t>
          </w:r>
          <w:r w:rsidR="007E588D" w:rsidRPr="007E588D">
            <w:rPr>
              <w:b/>
              <w:sz w:val="16"/>
              <w:lang w:val="es-MX"/>
            </w:rPr>
            <w:t>APP-913005997-E4-2020</w:t>
          </w:r>
          <w:bookmarkStart w:id="7" w:name="_GoBack"/>
          <w:bookmarkEnd w:id="7"/>
        </w:p>
      </w:tc>
      <w:tc>
        <w:tcPr>
          <w:tcW w:w="3402" w:type="dxa"/>
          <w:vAlign w:val="center"/>
        </w:tcPr>
        <w:p w14:paraId="09177C79" w14:textId="77777777" w:rsidR="00D878C9" w:rsidRPr="00C85237" w:rsidRDefault="00D878C9" w:rsidP="003849BC">
          <w:pPr>
            <w:pStyle w:val="TableParagraph"/>
            <w:rPr>
              <w:lang w:val="es-MX"/>
            </w:rPr>
          </w:pPr>
          <w:r w:rsidRPr="00C85237">
            <w:rPr>
              <w:noProof/>
            </w:rPr>
            <w:drawing>
              <wp:inline distT="0" distB="0" distL="0" distR="0" wp14:anchorId="069AB49F" wp14:editId="780FEB16">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D878C9" w:rsidRDefault="00D878C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BB2DA" w14:textId="77777777" w:rsidR="007E588D" w:rsidRDefault="007E588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A02"/>
    <w:multiLevelType w:val="hybridMultilevel"/>
    <w:tmpl w:val="FC76D8EC"/>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354621C"/>
    <w:multiLevelType w:val="hybridMultilevel"/>
    <w:tmpl w:val="42A880D2"/>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4"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5" w15:restartNumberingAfterBreak="0">
    <w:nsid w:val="16487242"/>
    <w:multiLevelType w:val="hybridMultilevel"/>
    <w:tmpl w:val="2F9849C0"/>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97300B0"/>
    <w:multiLevelType w:val="hybridMultilevel"/>
    <w:tmpl w:val="20D627CC"/>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9"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08A554B"/>
    <w:multiLevelType w:val="hybridMultilevel"/>
    <w:tmpl w:val="A12EEDCE"/>
    <w:lvl w:ilvl="0" w:tplc="C266537E">
      <w:start w:val="1"/>
      <w:numFmt w:val="upp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0F44936"/>
    <w:multiLevelType w:val="hybridMultilevel"/>
    <w:tmpl w:val="B6101018"/>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4A43AE8"/>
    <w:multiLevelType w:val="hybridMultilevel"/>
    <w:tmpl w:val="CA941BF6"/>
    <w:lvl w:ilvl="0" w:tplc="2706624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679111A"/>
    <w:multiLevelType w:val="hybridMultilevel"/>
    <w:tmpl w:val="98C431E2"/>
    <w:lvl w:ilvl="0" w:tplc="080A0019">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9F93A21"/>
    <w:multiLevelType w:val="hybridMultilevel"/>
    <w:tmpl w:val="D6DA196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A9C25BC"/>
    <w:multiLevelType w:val="hybridMultilevel"/>
    <w:tmpl w:val="9B06D2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17" w15:restartNumberingAfterBreak="0">
    <w:nsid w:val="445D5F1F"/>
    <w:multiLevelType w:val="hybridMultilevel"/>
    <w:tmpl w:val="463AA57E"/>
    <w:lvl w:ilvl="0" w:tplc="817E59E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9A86505"/>
    <w:multiLevelType w:val="hybridMultilevel"/>
    <w:tmpl w:val="8CAAFFA8"/>
    <w:lvl w:ilvl="0" w:tplc="86469D3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AA84606"/>
    <w:multiLevelType w:val="hybridMultilevel"/>
    <w:tmpl w:val="4E24389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4CFF0891"/>
    <w:multiLevelType w:val="hybridMultilevel"/>
    <w:tmpl w:val="C1069D9C"/>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0B622C6"/>
    <w:multiLevelType w:val="multilevel"/>
    <w:tmpl w:val="00C266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513C41D9"/>
    <w:multiLevelType w:val="hybridMultilevel"/>
    <w:tmpl w:val="F5B0F3D6"/>
    <w:lvl w:ilvl="0" w:tplc="1FF41B1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6E66E65"/>
    <w:multiLevelType w:val="hybridMultilevel"/>
    <w:tmpl w:val="7F4603DA"/>
    <w:lvl w:ilvl="0" w:tplc="18F26250">
      <w:start w:val="1"/>
      <w:numFmt w:val="lowerLetter"/>
      <w:lvlText w:val="%1)"/>
      <w:lvlJc w:val="left"/>
      <w:pPr>
        <w:ind w:left="1080" w:hanging="360"/>
      </w:pPr>
      <w:rPr>
        <w:rFonts w:hint="default"/>
        <w:b/>
        <w:bCs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4"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25" w15:restartNumberingAfterBreak="0">
    <w:nsid w:val="5FF03CC3"/>
    <w:multiLevelType w:val="hybridMultilevel"/>
    <w:tmpl w:val="A3F69F7A"/>
    <w:lvl w:ilvl="0" w:tplc="3BA697B8">
      <w:start w:val="1"/>
      <w:numFmt w:val="upperRoman"/>
      <w:lvlText w:val="%1."/>
      <w:lvlJc w:val="left"/>
      <w:pPr>
        <w:ind w:left="1080" w:hanging="720"/>
      </w:pPr>
      <w:rPr>
        <w:rFonts w:hint="default"/>
      </w:rPr>
    </w:lvl>
    <w:lvl w:ilvl="1" w:tplc="81E0D31A">
      <w:numFmt w:val="bullet"/>
      <w:lvlText w:val="•"/>
      <w:lvlJc w:val="left"/>
      <w:pPr>
        <w:ind w:left="1440" w:hanging="360"/>
      </w:pPr>
      <w:rPr>
        <w:rFonts w:ascii="Arial" w:eastAsia="Arial" w:hAnsi="Arial"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29" w15:restartNumberingAfterBreak="0">
    <w:nsid w:val="66923F00"/>
    <w:multiLevelType w:val="hybridMultilevel"/>
    <w:tmpl w:val="DA14D788"/>
    <w:lvl w:ilvl="0" w:tplc="3D1E17EC">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31"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AE35930"/>
    <w:multiLevelType w:val="hybridMultilevel"/>
    <w:tmpl w:val="7CF05F1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0A94D9F"/>
    <w:multiLevelType w:val="hybridMultilevel"/>
    <w:tmpl w:val="1F4042E6"/>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88B4590"/>
    <w:multiLevelType w:val="hybridMultilevel"/>
    <w:tmpl w:val="C1E04B8C"/>
    <w:lvl w:ilvl="0" w:tplc="BE5C6D04">
      <w:start w:val="1"/>
      <w:numFmt w:val="decimal"/>
      <w:lvlText w:val="3.7.%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36"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37"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8"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28"/>
  </w:num>
  <w:num w:numId="2">
    <w:abstractNumId w:val="9"/>
  </w:num>
  <w:num w:numId="3">
    <w:abstractNumId w:val="3"/>
  </w:num>
  <w:num w:numId="4">
    <w:abstractNumId w:val="24"/>
  </w:num>
  <w:num w:numId="5">
    <w:abstractNumId w:val="30"/>
  </w:num>
  <w:num w:numId="6">
    <w:abstractNumId w:val="27"/>
  </w:num>
  <w:num w:numId="7">
    <w:abstractNumId w:val="1"/>
  </w:num>
  <w:num w:numId="8">
    <w:abstractNumId w:val="33"/>
  </w:num>
  <w:num w:numId="9">
    <w:abstractNumId w:val="16"/>
  </w:num>
  <w:num w:numId="10">
    <w:abstractNumId w:val="35"/>
  </w:num>
  <w:num w:numId="11">
    <w:abstractNumId w:val="26"/>
  </w:num>
  <w:num w:numId="12">
    <w:abstractNumId w:val="31"/>
  </w:num>
  <w:num w:numId="13">
    <w:abstractNumId w:val="4"/>
  </w:num>
  <w:num w:numId="14">
    <w:abstractNumId w:val="37"/>
  </w:num>
  <w:num w:numId="15">
    <w:abstractNumId w:val="36"/>
  </w:num>
  <w:num w:numId="16">
    <w:abstractNumId w:val="8"/>
  </w:num>
  <w:num w:numId="17">
    <w:abstractNumId w:val="38"/>
  </w:num>
  <w:num w:numId="18">
    <w:abstractNumId w:val="7"/>
  </w:num>
  <w:num w:numId="19">
    <w:abstractNumId w:val="25"/>
  </w:num>
  <w:num w:numId="20">
    <w:abstractNumId w:val="14"/>
  </w:num>
  <w:num w:numId="21">
    <w:abstractNumId w:val="15"/>
  </w:num>
  <w:num w:numId="22">
    <w:abstractNumId w:val="22"/>
  </w:num>
  <w:num w:numId="23">
    <w:abstractNumId w:val="34"/>
  </w:num>
  <w:num w:numId="24">
    <w:abstractNumId w:val="20"/>
  </w:num>
  <w:num w:numId="25">
    <w:abstractNumId w:val="13"/>
  </w:num>
  <w:num w:numId="26">
    <w:abstractNumId w:val="10"/>
  </w:num>
  <w:num w:numId="27">
    <w:abstractNumId w:val="29"/>
  </w:num>
  <w:num w:numId="28">
    <w:abstractNumId w:val="21"/>
  </w:num>
  <w:num w:numId="29">
    <w:abstractNumId w:val="2"/>
  </w:num>
  <w:num w:numId="30">
    <w:abstractNumId w:val="23"/>
  </w:num>
  <w:num w:numId="31">
    <w:abstractNumId w:val="19"/>
  </w:num>
  <w:num w:numId="32">
    <w:abstractNumId w:val="11"/>
  </w:num>
  <w:num w:numId="33">
    <w:abstractNumId w:val="12"/>
  </w:num>
  <w:num w:numId="34">
    <w:abstractNumId w:val="6"/>
  </w:num>
  <w:num w:numId="35">
    <w:abstractNumId w:val="0"/>
  </w:num>
  <w:num w:numId="36">
    <w:abstractNumId w:val="5"/>
  </w:num>
  <w:num w:numId="37">
    <w:abstractNumId w:val="18"/>
  </w:num>
  <w:num w:numId="38">
    <w:abstractNumId w:val="32"/>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6D88"/>
    <w:rsid w:val="00063A13"/>
    <w:rsid w:val="000669AA"/>
    <w:rsid w:val="000839E1"/>
    <w:rsid w:val="00086ED1"/>
    <w:rsid w:val="00091295"/>
    <w:rsid w:val="000A1301"/>
    <w:rsid w:val="000B536B"/>
    <w:rsid w:val="000C2DB0"/>
    <w:rsid w:val="000C2E2F"/>
    <w:rsid w:val="000C3420"/>
    <w:rsid w:val="000D0B37"/>
    <w:rsid w:val="000D40C6"/>
    <w:rsid w:val="000D410E"/>
    <w:rsid w:val="001318B1"/>
    <w:rsid w:val="001331DD"/>
    <w:rsid w:val="00144132"/>
    <w:rsid w:val="001453DF"/>
    <w:rsid w:val="0014592B"/>
    <w:rsid w:val="00161352"/>
    <w:rsid w:val="001838EB"/>
    <w:rsid w:val="00183E3B"/>
    <w:rsid w:val="00185CF3"/>
    <w:rsid w:val="001B25E2"/>
    <w:rsid w:val="001B7EE3"/>
    <w:rsid w:val="001C02EE"/>
    <w:rsid w:val="001C4A28"/>
    <w:rsid w:val="001D2773"/>
    <w:rsid w:val="001D5251"/>
    <w:rsid w:val="001E3A21"/>
    <w:rsid w:val="001F1EEE"/>
    <w:rsid w:val="00221AF9"/>
    <w:rsid w:val="002278AD"/>
    <w:rsid w:val="00231531"/>
    <w:rsid w:val="00235A54"/>
    <w:rsid w:val="00235AC7"/>
    <w:rsid w:val="00236254"/>
    <w:rsid w:val="00251052"/>
    <w:rsid w:val="00257AAF"/>
    <w:rsid w:val="0028075F"/>
    <w:rsid w:val="00295E47"/>
    <w:rsid w:val="002A05C4"/>
    <w:rsid w:val="002A7036"/>
    <w:rsid w:val="002F65A7"/>
    <w:rsid w:val="00304EC3"/>
    <w:rsid w:val="003130B4"/>
    <w:rsid w:val="00320DCB"/>
    <w:rsid w:val="00336F77"/>
    <w:rsid w:val="00346193"/>
    <w:rsid w:val="00346CD6"/>
    <w:rsid w:val="003849BC"/>
    <w:rsid w:val="00396160"/>
    <w:rsid w:val="00396FC0"/>
    <w:rsid w:val="003A782B"/>
    <w:rsid w:val="003B5772"/>
    <w:rsid w:val="003C3479"/>
    <w:rsid w:val="0040135D"/>
    <w:rsid w:val="00406AEB"/>
    <w:rsid w:val="004151AB"/>
    <w:rsid w:val="0049798B"/>
    <w:rsid w:val="004A00D0"/>
    <w:rsid w:val="004A0797"/>
    <w:rsid w:val="004A5073"/>
    <w:rsid w:val="004B5310"/>
    <w:rsid w:val="004C4F03"/>
    <w:rsid w:val="004D535E"/>
    <w:rsid w:val="004E17F6"/>
    <w:rsid w:val="004E5D52"/>
    <w:rsid w:val="004E6FA1"/>
    <w:rsid w:val="0051563A"/>
    <w:rsid w:val="005431A7"/>
    <w:rsid w:val="00551020"/>
    <w:rsid w:val="0055379D"/>
    <w:rsid w:val="00556781"/>
    <w:rsid w:val="0056684C"/>
    <w:rsid w:val="00572383"/>
    <w:rsid w:val="005769B4"/>
    <w:rsid w:val="00596F08"/>
    <w:rsid w:val="005A30F9"/>
    <w:rsid w:val="005B549D"/>
    <w:rsid w:val="005E2909"/>
    <w:rsid w:val="005E3FB7"/>
    <w:rsid w:val="005E7480"/>
    <w:rsid w:val="00600818"/>
    <w:rsid w:val="00645E99"/>
    <w:rsid w:val="006547A3"/>
    <w:rsid w:val="00654AF3"/>
    <w:rsid w:val="006754E2"/>
    <w:rsid w:val="00680B54"/>
    <w:rsid w:val="006C6CB4"/>
    <w:rsid w:val="006E1CAB"/>
    <w:rsid w:val="006F2B38"/>
    <w:rsid w:val="006F6670"/>
    <w:rsid w:val="00702348"/>
    <w:rsid w:val="00717AF8"/>
    <w:rsid w:val="00724DF2"/>
    <w:rsid w:val="00726F0A"/>
    <w:rsid w:val="00767AED"/>
    <w:rsid w:val="007815D4"/>
    <w:rsid w:val="007D4A34"/>
    <w:rsid w:val="007D4EB7"/>
    <w:rsid w:val="007E56E2"/>
    <w:rsid w:val="007E588D"/>
    <w:rsid w:val="007F61A3"/>
    <w:rsid w:val="00803585"/>
    <w:rsid w:val="00823B31"/>
    <w:rsid w:val="00833884"/>
    <w:rsid w:val="008357CF"/>
    <w:rsid w:val="00841C2A"/>
    <w:rsid w:val="008515D4"/>
    <w:rsid w:val="008712E7"/>
    <w:rsid w:val="00874A4E"/>
    <w:rsid w:val="00882A61"/>
    <w:rsid w:val="00885C39"/>
    <w:rsid w:val="00897500"/>
    <w:rsid w:val="008A4FF0"/>
    <w:rsid w:val="008C1041"/>
    <w:rsid w:val="008C6BB9"/>
    <w:rsid w:val="008D1679"/>
    <w:rsid w:val="008D50F5"/>
    <w:rsid w:val="008E2AD7"/>
    <w:rsid w:val="008E4020"/>
    <w:rsid w:val="008E56FC"/>
    <w:rsid w:val="008E6DC3"/>
    <w:rsid w:val="008F1AE0"/>
    <w:rsid w:val="008F2E1E"/>
    <w:rsid w:val="00910AF3"/>
    <w:rsid w:val="0093348D"/>
    <w:rsid w:val="00944BA2"/>
    <w:rsid w:val="00945020"/>
    <w:rsid w:val="009472CD"/>
    <w:rsid w:val="00947E46"/>
    <w:rsid w:val="00961BA7"/>
    <w:rsid w:val="009636D4"/>
    <w:rsid w:val="00984DF5"/>
    <w:rsid w:val="00993169"/>
    <w:rsid w:val="009C59A7"/>
    <w:rsid w:val="009D0579"/>
    <w:rsid w:val="009D5899"/>
    <w:rsid w:val="00A02410"/>
    <w:rsid w:val="00A1508B"/>
    <w:rsid w:val="00A429B2"/>
    <w:rsid w:val="00A43A09"/>
    <w:rsid w:val="00A60C06"/>
    <w:rsid w:val="00A61270"/>
    <w:rsid w:val="00A645D1"/>
    <w:rsid w:val="00A73C05"/>
    <w:rsid w:val="00A752B7"/>
    <w:rsid w:val="00A8089D"/>
    <w:rsid w:val="00A95AAC"/>
    <w:rsid w:val="00A96BD4"/>
    <w:rsid w:val="00AA2E68"/>
    <w:rsid w:val="00AA4DFA"/>
    <w:rsid w:val="00AA4FC4"/>
    <w:rsid w:val="00AB09A7"/>
    <w:rsid w:val="00AB4E40"/>
    <w:rsid w:val="00AC338B"/>
    <w:rsid w:val="00AD694D"/>
    <w:rsid w:val="00AE4B04"/>
    <w:rsid w:val="00B03BCB"/>
    <w:rsid w:val="00B5161D"/>
    <w:rsid w:val="00BA1377"/>
    <w:rsid w:val="00BB297F"/>
    <w:rsid w:val="00BB4967"/>
    <w:rsid w:val="00BB534E"/>
    <w:rsid w:val="00BC64C7"/>
    <w:rsid w:val="00BD495C"/>
    <w:rsid w:val="00C02D2A"/>
    <w:rsid w:val="00C143AC"/>
    <w:rsid w:val="00C24031"/>
    <w:rsid w:val="00C61F6C"/>
    <w:rsid w:val="00C84434"/>
    <w:rsid w:val="00C911D6"/>
    <w:rsid w:val="00CC629B"/>
    <w:rsid w:val="00CE7F0C"/>
    <w:rsid w:val="00CF15D5"/>
    <w:rsid w:val="00CF18A8"/>
    <w:rsid w:val="00CF4E05"/>
    <w:rsid w:val="00D0387B"/>
    <w:rsid w:val="00D33515"/>
    <w:rsid w:val="00D37972"/>
    <w:rsid w:val="00D46AEC"/>
    <w:rsid w:val="00D50DE7"/>
    <w:rsid w:val="00D550CA"/>
    <w:rsid w:val="00D7566C"/>
    <w:rsid w:val="00D878C9"/>
    <w:rsid w:val="00D92626"/>
    <w:rsid w:val="00DB72EF"/>
    <w:rsid w:val="00DC532E"/>
    <w:rsid w:val="00DC54DC"/>
    <w:rsid w:val="00DD00F9"/>
    <w:rsid w:val="00DD57F1"/>
    <w:rsid w:val="00DE473E"/>
    <w:rsid w:val="00DF7BD9"/>
    <w:rsid w:val="00E01CFB"/>
    <w:rsid w:val="00E033A4"/>
    <w:rsid w:val="00E1101D"/>
    <w:rsid w:val="00E20A8B"/>
    <w:rsid w:val="00E226C3"/>
    <w:rsid w:val="00E34B2F"/>
    <w:rsid w:val="00E4103E"/>
    <w:rsid w:val="00E42821"/>
    <w:rsid w:val="00E4610D"/>
    <w:rsid w:val="00E57198"/>
    <w:rsid w:val="00E60A4E"/>
    <w:rsid w:val="00E619AF"/>
    <w:rsid w:val="00E6304F"/>
    <w:rsid w:val="00E93DAF"/>
    <w:rsid w:val="00EA7D48"/>
    <w:rsid w:val="00EB0FB9"/>
    <w:rsid w:val="00EC6BB3"/>
    <w:rsid w:val="00EC75A5"/>
    <w:rsid w:val="00EF4FBE"/>
    <w:rsid w:val="00F002C6"/>
    <w:rsid w:val="00F226B9"/>
    <w:rsid w:val="00F5283B"/>
    <w:rsid w:val="00F55B86"/>
    <w:rsid w:val="00F56AAA"/>
    <w:rsid w:val="00FA07AD"/>
    <w:rsid w:val="00FC2C5F"/>
    <w:rsid w:val="00FC2E82"/>
    <w:rsid w:val="00FD3722"/>
    <w:rsid w:val="00FE305A"/>
    <w:rsid w:val="00FF64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 w:type="paragraph" w:styleId="Textonotapie">
    <w:name w:val="footnote text"/>
    <w:basedOn w:val="Normal"/>
    <w:link w:val="TextonotapieCar"/>
    <w:uiPriority w:val="99"/>
    <w:semiHidden/>
    <w:unhideWhenUsed/>
    <w:rsid w:val="00882A6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82A61"/>
    <w:rPr>
      <w:sz w:val="20"/>
      <w:szCs w:val="20"/>
    </w:rPr>
  </w:style>
  <w:style w:type="character" w:styleId="Refdenotaalpie">
    <w:name w:val="footnote reference"/>
    <w:basedOn w:val="Fuentedeprrafopredeter"/>
    <w:uiPriority w:val="99"/>
    <w:semiHidden/>
    <w:unhideWhenUsed/>
    <w:rsid w:val="00882A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9" ma:contentTypeDescription="Crear nuevo documento." ma:contentTypeScope="" ma:versionID="3616a7ab5750f3d09b9c085ffe3a0667">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9d6cfbff5ee131f5a2a8b607d61de21c"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37FFA-ED72-41B7-A183-79FA5152B3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B9053E-1ECE-4F94-AFD0-D5F338EED075}">
  <ds:schemaRefs>
    <ds:schemaRef ds:uri="http://schemas.microsoft.com/sharepoint/v3/contenttype/forms"/>
  </ds:schemaRefs>
</ds:datastoreItem>
</file>

<file path=customXml/itemProps3.xml><?xml version="1.0" encoding="utf-8"?>
<ds:datastoreItem xmlns:ds="http://schemas.openxmlformats.org/officeDocument/2006/customXml" ds:itemID="{006E8903-CBE4-4A67-869D-706167BB6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311C5F-5268-47CA-B4AF-7175FAB2E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1309</Words>
  <Characters>7201</Characters>
  <Application>Microsoft Office Word</Application>
  <DocSecurity>0</DocSecurity>
  <Lines>60</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Asesoría Financiera</cp:lastModifiedBy>
  <cp:revision>7</cp:revision>
  <dcterms:created xsi:type="dcterms:W3CDTF">2020-02-17T19:06:00Z</dcterms:created>
  <dcterms:modified xsi:type="dcterms:W3CDTF">2020-03-05T18:57:00Z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